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1F" w:rsidRPr="00A958A1" w:rsidRDefault="00D41C70">
      <w:pPr>
        <w:pStyle w:val="Default"/>
        <w:jc w:val="right"/>
        <w:rPr>
          <w:rStyle w:val="None"/>
          <w:b/>
          <w:bCs/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Attachment no</w:t>
      </w:r>
      <w:r>
        <w:rPr>
          <w:rStyle w:val="None"/>
          <w:b/>
          <w:bCs/>
          <w:sz w:val="22"/>
          <w:szCs w:val="22"/>
          <w:lang w:val="ru-RU"/>
        </w:rPr>
        <w:t xml:space="preserve"> 1 </w:t>
      </w:r>
      <w:r w:rsidRPr="00A958A1">
        <w:rPr>
          <w:rStyle w:val="None"/>
          <w:b/>
          <w:bCs/>
          <w:sz w:val="22"/>
          <w:szCs w:val="22"/>
          <w:lang w:val="en-US"/>
        </w:rPr>
        <w:t>to the Announcement of the Technical Dialogue no</w:t>
      </w:r>
      <w:r>
        <w:rPr>
          <w:rStyle w:val="None"/>
          <w:b/>
          <w:bCs/>
          <w:sz w:val="22"/>
          <w:szCs w:val="22"/>
          <w:lang w:val="ru-RU"/>
        </w:rPr>
        <w:t xml:space="preserve"> 1 </w:t>
      </w:r>
      <w:r w:rsidR="00A958A1" w:rsidRPr="00A958A1">
        <w:rPr>
          <w:rStyle w:val="None"/>
          <w:b/>
          <w:bCs/>
          <w:sz w:val="22"/>
          <w:szCs w:val="22"/>
          <w:lang w:val="en-US"/>
        </w:rPr>
        <w:t>from 2017-03</w:t>
      </w:r>
      <w:r w:rsidR="00A958A1">
        <w:rPr>
          <w:rStyle w:val="None"/>
          <w:b/>
          <w:bCs/>
          <w:sz w:val="22"/>
          <w:szCs w:val="22"/>
          <w:lang w:val="en-US"/>
        </w:rPr>
        <w:t>-14</w:t>
      </w:r>
    </w:p>
    <w:p w:rsidR="00F81C1F" w:rsidRPr="00A958A1" w:rsidRDefault="00F81C1F">
      <w:pPr>
        <w:pStyle w:val="Default"/>
        <w:jc w:val="right"/>
        <w:rPr>
          <w:b/>
          <w:bCs/>
          <w:sz w:val="22"/>
          <w:szCs w:val="22"/>
          <w:lang w:val="en-US"/>
        </w:rPr>
      </w:pPr>
    </w:p>
    <w:p w:rsidR="00F81C1F" w:rsidRPr="00A958A1" w:rsidRDefault="00D41C70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REGULATIONS OF THE TECHNICAL DIALOGUE,</w:t>
      </w:r>
    </w:p>
    <w:p w:rsidR="00F81C1F" w:rsidRPr="00A958A1" w:rsidRDefault="00F81C1F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:rsidR="00F81C1F" w:rsidRPr="00A958A1" w:rsidRDefault="00D41C70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>
        <w:rPr>
          <w:rStyle w:val="None"/>
          <w:b/>
          <w:bCs/>
          <w:sz w:val="22"/>
          <w:szCs w:val="22"/>
          <w:lang w:val="en-US"/>
        </w:rPr>
        <w:t xml:space="preserve">of which the </w:t>
      </w:r>
      <w:r w:rsidRPr="00A958A1">
        <w:rPr>
          <w:rStyle w:val="None"/>
          <w:b/>
          <w:bCs/>
          <w:sz w:val="22"/>
          <w:szCs w:val="22"/>
          <w:lang w:val="en-US"/>
        </w:rPr>
        <w:t>“</w:t>
      </w:r>
      <w:r>
        <w:rPr>
          <w:rStyle w:val="None"/>
          <w:b/>
          <w:bCs/>
          <w:sz w:val="22"/>
          <w:szCs w:val="22"/>
          <w:lang w:val="en-US"/>
        </w:rPr>
        <w:t>implementation of the metadata hub - purchase of metadata hub with licenses</w:t>
      </w:r>
      <w:r w:rsidRPr="00A958A1">
        <w:rPr>
          <w:rStyle w:val="None"/>
          <w:b/>
          <w:bCs/>
          <w:sz w:val="22"/>
          <w:szCs w:val="22"/>
          <w:lang w:val="en-US"/>
        </w:rPr>
        <w:t xml:space="preserve">” </w:t>
      </w:r>
      <w:r>
        <w:rPr>
          <w:rStyle w:val="None"/>
          <w:b/>
          <w:bCs/>
          <w:sz w:val="22"/>
          <w:szCs w:val="22"/>
          <w:lang w:val="en-US"/>
        </w:rPr>
        <w:t>is the object.</w:t>
      </w:r>
    </w:p>
    <w:p w:rsidR="00F81C1F" w:rsidRPr="00A958A1" w:rsidRDefault="00F81C1F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:rsidR="00F81C1F" w:rsidRDefault="00D41C70">
      <w:pPr>
        <w:pStyle w:val="Default"/>
        <w:jc w:val="center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>§1</w:t>
      </w:r>
    </w:p>
    <w:p w:rsidR="00F81C1F" w:rsidRDefault="00D41C70">
      <w:pPr>
        <w:pStyle w:val="Default"/>
        <w:jc w:val="center"/>
        <w:rPr>
          <w:rStyle w:val="None"/>
          <w:b/>
          <w:bCs/>
          <w:sz w:val="22"/>
          <w:szCs w:val="22"/>
        </w:rPr>
      </w:pPr>
      <w:proofErr w:type="spellStart"/>
      <w:r>
        <w:rPr>
          <w:rStyle w:val="None"/>
          <w:b/>
          <w:bCs/>
          <w:sz w:val="22"/>
          <w:szCs w:val="22"/>
          <w:lang w:val="en-US"/>
        </w:rPr>
        <w:t>Defini</w:t>
      </w:r>
      <w:r>
        <w:rPr>
          <w:rStyle w:val="None"/>
          <w:b/>
          <w:bCs/>
          <w:sz w:val="22"/>
          <w:szCs w:val="22"/>
        </w:rPr>
        <w:t>tions</w:t>
      </w:r>
      <w:proofErr w:type="spellEnd"/>
    </w:p>
    <w:p w:rsidR="00F81C1F" w:rsidRDefault="00F81C1F">
      <w:pPr>
        <w:pStyle w:val="Default"/>
        <w:jc w:val="both"/>
        <w:rPr>
          <w:sz w:val="22"/>
          <w:szCs w:val="22"/>
        </w:rPr>
      </w:pPr>
    </w:p>
    <w:p w:rsidR="00F81C1F" w:rsidRDefault="00D41C70">
      <w:pPr>
        <w:pStyle w:val="Default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lang w:val="en-US"/>
        </w:rPr>
        <w:t>Any reference hereinafter to</w:t>
      </w:r>
    </w:p>
    <w:p w:rsidR="00F81C1F" w:rsidRDefault="00D41C70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fr-FR"/>
        </w:rPr>
      </w:pPr>
      <w:r>
        <w:rPr>
          <w:rStyle w:val="None"/>
          <w:b/>
          <w:bCs/>
          <w:sz w:val="22"/>
          <w:szCs w:val="22"/>
          <w:lang w:val="fr-FR"/>
        </w:rPr>
        <w:t>Dialogu</w:t>
      </w:r>
      <w:r w:rsidRPr="00A958A1">
        <w:rPr>
          <w:rStyle w:val="None"/>
          <w:b/>
          <w:bCs/>
          <w:sz w:val="22"/>
          <w:szCs w:val="22"/>
          <w:lang w:val="en-US"/>
        </w:rPr>
        <w:t>e</w:t>
      </w:r>
      <w:r w:rsidRPr="00A958A1">
        <w:rPr>
          <w:sz w:val="22"/>
          <w:szCs w:val="22"/>
          <w:lang w:val="en-US"/>
        </w:rPr>
        <w:t xml:space="preserve"> – refers</w:t>
      </w:r>
      <w:r>
        <w:rPr>
          <w:sz w:val="22"/>
          <w:szCs w:val="22"/>
          <w:lang w:val="en-US"/>
        </w:rPr>
        <w:t xml:space="preserve"> to </w:t>
      </w:r>
      <w:r w:rsidRPr="00A958A1">
        <w:rPr>
          <w:sz w:val="22"/>
          <w:szCs w:val="22"/>
          <w:lang w:val="en-US"/>
        </w:rPr>
        <w:t>technical dialogue under the regulations of Article 31a – 31c included in the Act of Public Procurement Law;</w:t>
      </w:r>
    </w:p>
    <w:p w:rsidR="00F81C1F" w:rsidRPr="00A958A1" w:rsidRDefault="00D41C70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Announcement</w:t>
      </w:r>
      <w:r w:rsidRPr="00A958A1">
        <w:rPr>
          <w:sz w:val="22"/>
          <w:szCs w:val="22"/>
          <w:lang w:val="en-US"/>
        </w:rPr>
        <w:t xml:space="preserve"> – refers to the announcement of the Dialogue;</w:t>
      </w:r>
    </w:p>
    <w:p w:rsidR="00F81C1F" w:rsidRPr="00A958A1" w:rsidRDefault="00D41C70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Procedure</w:t>
      </w:r>
      <w:r w:rsidRPr="00A958A1">
        <w:rPr>
          <w:sz w:val="22"/>
          <w:szCs w:val="22"/>
          <w:lang w:val="en-US"/>
        </w:rPr>
        <w:t xml:space="preserve"> – refers to the planned Public Procurement Procedure of which the “implementation of the metadata hub - purchase of metadata hub with licenses” is the object.;</w:t>
      </w:r>
    </w:p>
    <w:p w:rsidR="00F81C1F" w:rsidRDefault="00D41C70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s-ES_tradnl"/>
        </w:rPr>
      </w:pPr>
      <w:r>
        <w:rPr>
          <w:rStyle w:val="None"/>
          <w:b/>
          <w:bCs/>
          <w:sz w:val="22"/>
          <w:szCs w:val="22"/>
          <w:lang w:val="es-ES_tradnl"/>
        </w:rPr>
        <w:t>PP</w:t>
      </w:r>
      <w:r w:rsidRPr="00A958A1">
        <w:rPr>
          <w:rStyle w:val="None"/>
          <w:b/>
          <w:bCs/>
          <w:sz w:val="22"/>
          <w:szCs w:val="22"/>
          <w:lang w:val="en-US"/>
        </w:rPr>
        <w:t>L</w:t>
      </w:r>
      <w:r w:rsidRPr="00A958A1">
        <w:rPr>
          <w:sz w:val="22"/>
          <w:szCs w:val="22"/>
          <w:lang w:val="en-US"/>
        </w:rPr>
        <w:t xml:space="preserve"> – refers to the Act from 29 January 2004 Act of Public Procurement Law (</w:t>
      </w:r>
      <w:proofErr w:type="spellStart"/>
      <w:r w:rsidRPr="00A958A1">
        <w:rPr>
          <w:sz w:val="22"/>
          <w:szCs w:val="22"/>
          <w:lang w:val="en-US"/>
        </w:rPr>
        <w:t>ie</w:t>
      </w:r>
      <w:proofErr w:type="spellEnd"/>
      <w:r w:rsidRPr="00A958A1">
        <w:rPr>
          <w:sz w:val="22"/>
          <w:szCs w:val="22"/>
          <w:lang w:val="en-US"/>
        </w:rPr>
        <w:t xml:space="preserve">. </w:t>
      </w:r>
      <w:proofErr w:type="spellStart"/>
      <w:r>
        <w:rPr>
          <w:sz w:val="22"/>
          <w:szCs w:val="22"/>
        </w:rPr>
        <w:t>Journal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Laws</w:t>
      </w:r>
      <w:proofErr w:type="spellEnd"/>
      <w:r>
        <w:rPr>
          <w:sz w:val="22"/>
          <w:szCs w:val="22"/>
        </w:rPr>
        <w:t xml:space="preserve"> of 2015, </w:t>
      </w:r>
      <w:proofErr w:type="spellStart"/>
      <w:r>
        <w:rPr>
          <w:sz w:val="22"/>
          <w:szCs w:val="22"/>
        </w:rPr>
        <w:t>item</w:t>
      </w:r>
      <w:proofErr w:type="spellEnd"/>
      <w:r>
        <w:rPr>
          <w:sz w:val="22"/>
          <w:szCs w:val="22"/>
        </w:rPr>
        <w:t xml:space="preserve"> 2164,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amendments</w:t>
      </w:r>
      <w:proofErr w:type="spellEnd"/>
      <w:r>
        <w:rPr>
          <w:sz w:val="22"/>
          <w:szCs w:val="22"/>
        </w:rPr>
        <w:t>);</w:t>
      </w:r>
    </w:p>
    <w:p w:rsidR="00F81C1F" w:rsidRDefault="00D41C70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pt-PT"/>
        </w:rPr>
      </w:pPr>
      <w:r>
        <w:rPr>
          <w:rStyle w:val="None"/>
          <w:b/>
          <w:bCs/>
          <w:sz w:val="22"/>
          <w:szCs w:val="22"/>
          <w:lang w:val="pt-PT"/>
        </w:rPr>
        <w:t>Regula</w:t>
      </w:r>
      <w:proofErr w:type="spellStart"/>
      <w:r w:rsidRPr="00A958A1">
        <w:rPr>
          <w:rStyle w:val="None"/>
          <w:b/>
          <w:bCs/>
          <w:sz w:val="22"/>
          <w:szCs w:val="22"/>
          <w:lang w:val="en-US"/>
        </w:rPr>
        <w:t>tions</w:t>
      </w:r>
      <w:proofErr w:type="spellEnd"/>
      <w:r w:rsidRPr="00A958A1">
        <w:rPr>
          <w:sz w:val="22"/>
          <w:szCs w:val="22"/>
          <w:lang w:val="en-US"/>
        </w:rPr>
        <w:t xml:space="preserve"> – refers to this Regulations of the Technical Dialogue;</w:t>
      </w:r>
    </w:p>
    <w:p w:rsidR="00F81C1F" w:rsidRPr="00A958A1" w:rsidRDefault="00D41C70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Participant</w:t>
      </w:r>
      <w:r w:rsidRPr="00A958A1">
        <w:rPr>
          <w:sz w:val="22"/>
          <w:szCs w:val="22"/>
          <w:lang w:val="en-US"/>
        </w:rPr>
        <w:t xml:space="preserve"> – refers to the Entity participating in the Dialogue conducted by the Awarding Entity;</w:t>
      </w:r>
    </w:p>
    <w:p w:rsidR="00F81C1F" w:rsidRPr="00A958A1" w:rsidRDefault="00D41C70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Bidder</w:t>
      </w:r>
      <w:r w:rsidRPr="00A958A1">
        <w:rPr>
          <w:sz w:val="22"/>
          <w:szCs w:val="22"/>
          <w:lang w:val="en-US"/>
        </w:rPr>
        <w:t xml:space="preserve"> – refers to</w:t>
      </w:r>
      <w:r>
        <w:rPr>
          <w:sz w:val="22"/>
          <w:szCs w:val="22"/>
          <w:lang w:val="en-US"/>
        </w:rPr>
        <w:t xml:space="preserve"> the natural person, legal person or organizational unit without legal personality, </w:t>
      </w:r>
      <w:r w:rsidRPr="00A958A1">
        <w:rPr>
          <w:sz w:val="22"/>
          <w:szCs w:val="22"/>
          <w:lang w:val="en-US"/>
        </w:rPr>
        <w:t xml:space="preserve">applying for the award of </w:t>
      </w:r>
      <w:r>
        <w:rPr>
          <w:sz w:val="22"/>
          <w:szCs w:val="22"/>
          <w:lang w:val="en-US"/>
        </w:rPr>
        <w:t>a public contract, submitted an offer or concluded an agreement on public procurement;</w:t>
      </w:r>
    </w:p>
    <w:p w:rsidR="00F81C1F" w:rsidRPr="00A958A1" w:rsidRDefault="00D41C70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Awarding Entity</w:t>
      </w:r>
      <w:r w:rsidRPr="00A958A1">
        <w:rPr>
          <w:sz w:val="22"/>
          <w:szCs w:val="22"/>
          <w:lang w:val="en-US"/>
        </w:rPr>
        <w:t xml:space="preserve"> – refers to the National Library of Poland in Warsaw;</w:t>
      </w:r>
    </w:p>
    <w:p w:rsidR="00F81C1F" w:rsidRPr="00A958A1" w:rsidRDefault="00D41C70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Contract</w:t>
      </w:r>
      <w:r w:rsidRPr="00A958A1">
        <w:rPr>
          <w:sz w:val="22"/>
          <w:szCs w:val="22"/>
          <w:lang w:val="en-US"/>
        </w:rPr>
        <w:t xml:space="preserve"> – refers to the </w:t>
      </w:r>
      <w:r>
        <w:rPr>
          <w:sz w:val="22"/>
          <w:szCs w:val="22"/>
          <w:lang w:val="en-US"/>
        </w:rPr>
        <w:t xml:space="preserve">a contract for pecuniary interest concluded between the </w:t>
      </w:r>
      <w:r w:rsidRPr="00A958A1">
        <w:rPr>
          <w:sz w:val="22"/>
          <w:szCs w:val="22"/>
          <w:lang w:val="en-US"/>
        </w:rPr>
        <w:t>Awarding Entity</w:t>
      </w:r>
      <w:r>
        <w:rPr>
          <w:sz w:val="22"/>
          <w:szCs w:val="22"/>
          <w:lang w:val="en-US"/>
        </w:rPr>
        <w:t xml:space="preserve"> and the </w:t>
      </w:r>
      <w:r w:rsidRPr="00A958A1">
        <w:rPr>
          <w:sz w:val="22"/>
          <w:szCs w:val="22"/>
          <w:lang w:val="en-US"/>
        </w:rPr>
        <w:t>Bidder</w:t>
      </w:r>
      <w:r>
        <w:rPr>
          <w:sz w:val="22"/>
          <w:szCs w:val="22"/>
          <w:lang w:val="en-US"/>
        </w:rPr>
        <w:t xml:space="preserve"> selected in the </w:t>
      </w:r>
      <w:r w:rsidRPr="00A958A1">
        <w:rPr>
          <w:sz w:val="22"/>
          <w:szCs w:val="22"/>
          <w:lang w:val="en-US"/>
        </w:rPr>
        <w:t>Public Procurement Procedure</w:t>
      </w:r>
      <w:r>
        <w:rPr>
          <w:sz w:val="22"/>
          <w:szCs w:val="22"/>
          <w:lang w:val="en-US"/>
        </w:rPr>
        <w:t xml:space="preserve">, of which the </w:t>
      </w:r>
      <w:r w:rsidRPr="00A958A1">
        <w:rPr>
          <w:sz w:val="22"/>
          <w:szCs w:val="22"/>
          <w:lang w:val="en-US"/>
        </w:rPr>
        <w:t>“</w:t>
      </w:r>
      <w:r>
        <w:rPr>
          <w:sz w:val="22"/>
          <w:szCs w:val="22"/>
          <w:lang w:val="en-US"/>
        </w:rPr>
        <w:t>implementation of the metadata hub - purchase of metadata hub with licenses</w:t>
      </w:r>
      <w:r w:rsidRPr="00A958A1">
        <w:rPr>
          <w:sz w:val="22"/>
          <w:szCs w:val="22"/>
          <w:lang w:val="en-US"/>
        </w:rPr>
        <w:t xml:space="preserve">” </w:t>
      </w:r>
      <w:r>
        <w:rPr>
          <w:sz w:val="22"/>
          <w:szCs w:val="22"/>
          <w:lang w:val="en-US"/>
        </w:rPr>
        <w:t>is the object.</w:t>
      </w:r>
    </w:p>
    <w:p w:rsidR="00F81C1F" w:rsidRPr="00A958A1" w:rsidRDefault="00F81C1F">
      <w:pPr>
        <w:pStyle w:val="Default"/>
        <w:jc w:val="both"/>
        <w:rPr>
          <w:i/>
          <w:iCs/>
          <w:sz w:val="22"/>
          <w:szCs w:val="22"/>
          <w:lang w:val="en-US"/>
        </w:rPr>
      </w:pPr>
    </w:p>
    <w:p w:rsidR="00F81C1F" w:rsidRPr="00A958A1" w:rsidRDefault="00D41C70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§2</w:t>
      </w:r>
    </w:p>
    <w:p w:rsidR="00F81C1F" w:rsidRPr="00A958A1" w:rsidRDefault="00D41C70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Scope of Regulations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>1. Regulations define principles of conducting the Dialogue preceding the Procedure by the Awarding Entity.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>2. The Contract will be awarded to the selected Bidder in the course of separate Procedure conducted on the basis of PPL regulations.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>3. The Dialogue is conducted on the basis and with accordance with Article 31a - 31c PPL.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>4. The Dialogue is conducted in a way ensuring the principles of transparency, the rules of fair competition and fair treatment of Participants as well as solutions offered by them.</w:t>
      </w:r>
    </w:p>
    <w:p w:rsidR="00F81C1F" w:rsidRPr="00A958A1" w:rsidRDefault="00D41C70">
      <w:pPr>
        <w:pStyle w:val="Default"/>
        <w:ind w:left="284" w:hanging="284"/>
        <w:jc w:val="both"/>
        <w:rPr>
          <w:lang w:val="en-US"/>
        </w:rPr>
      </w:pPr>
      <w:r>
        <w:rPr>
          <w:rStyle w:val="None"/>
          <w:sz w:val="22"/>
          <w:szCs w:val="22"/>
          <w:lang w:val="en-US"/>
        </w:rPr>
        <w:t xml:space="preserve">5. All actions referred to in these Regulations, in the name and on behalf of the </w:t>
      </w:r>
      <w:r w:rsidRPr="00A958A1">
        <w:rPr>
          <w:rStyle w:val="None"/>
          <w:sz w:val="22"/>
          <w:szCs w:val="22"/>
          <w:lang w:val="en-US"/>
        </w:rPr>
        <w:t>Awarding Entity, shall be conducted by</w:t>
      </w:r>
      <w:r>
        <w:rPr>
          <w:rStyle w:val="None"/>
          <w:sz w:val="22"/>
          <w:szCs w:val="22"/>
          <w:lang w:val="en-US"/>
        </w:rPr>
        <w:t xml:space="preserve"> the person or persons designated for this purpose by the </w:t>
      </w:r>
      <w:r w:rsidRPr="00A958A1">
        <w:rPr>
          <w:rStyle w:val="None"/>
          <w:sz w:val="22"/>
          <w:szCs w:val="22"/>
          <w:lang w:val="en-US"/>
        </w:rPr>
        <w:t>Awarding Entity.</w:t>
      </w:r>
    </w:p>
    <w:p w:rsidR="00F81C1F" w:rsidRDefault="00D41C70">
      <w:pPr>
        <w:pStyle w:val="Default"/>
        <w:jc w:val="center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>§3</w:t>
      </w:r>
    </w:p>
    <w:p w:rsidR="00F81C1F" w:rsidRDefault="00D41C70">
      <w:pPr>
        <w:pStyle w:val="Default"/>
        <w:jc w:val="center"/>
        <w:rPr>
          <w:rStyle w:val="None"/>
          <w:b/>
          <w:bCs/>
          <w:sz w:val="22"/>
          <w:szCs w:val="22"/>
        </w:rPr>
      </w:pPr>
      <w:proofErr w:type="spellStart"/>
      <w:r>
        <w:rPr>
          <w:rStyle w:val="None"/>
          <w:b/>
          <w:bCs/>
          <w:sz w:val="22"/>
          <w:szCs w:val="22"/>
        </w:rPr>
        <w:t>Object</w:t>
      </w:r>
      <w:proofErr w:type="spellEnd"/>
      <w:r>
        <w:rPr>
          <w:rStyle w:val="None"/>
          <w:b/>
          <w:bCs/>
          <w:sz w:val="22"/>
          <w:szCs w:val="22"/>
        </w:rPr>
        <w:t xml:space="preserve"> of </w:t>
      </w:r>
      <w:proofErr w:type="spellStart"/>
      <w:r>
        <w:rPr>
          <w:rStyle w:val="None"/>
          <w:b/>
          <w:bCs/>
          <w:sz w:val="22"/>
          <w:szCs w:val="22"/>
        </w:rPr>
        <w:t>the</w:t>
      </w:r>
      <w:proofErr w:type="spellEnd"/>
      <w:r>
        <w:rPr>
          <w:rStyle w:val="None"/>
          <w:b/>
          <w:bCs/>
          <w:sz w:val="22"/>
          <w:szCs w:val="22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</w:rPr>
        <w:t>Dialogue</w:t>
      </w:r>
      <w:proofErr w:type="spellEnd"/>
    </w:p>
    <w:p w:rsidR="00F81C1F" w:rsidRPr="00A958A1" w:rsidRDefault="00D41C70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A958A1">
        <w:rPr>
          <w:sz w:val="22"/>
          <w:szCs w:val="22"/>
          <w:lang w:val="en-US"/>
        </w:rPr>
        <w:t xml:space="preserve">The Dialogue precedes awarding the contract in the Procedure conducted according to   the PPL. </w:t>
      </w:r>
    </w:p>
    <w:p w:rsidR="00F81C1F" w:rsidRPr="00A958A1" w:rsidRDefault="00D41C70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A958A1">
        <w:rPr>
          <w:sz w:val="22"/>
          <w:szCs w:val="22"/>
          <w:lang w:val="en-US"/>
        </w:rPr>
        <w:t>The object and aim of the Dialogue are described in the Technical Dialogue Announcement.</w:t>
      </w:r>
    </w:p>
    <w:p w:rsidR="00F81C1F" w:rsidRPr="00A958A1" w:rsidRDefault="00F81C1F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:rsidR="00F81C1F" w:rsidRPr="00A958A1" w:rsidRDefault="00D41C70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§4</w:t>
      </w:r>
    </w:p>
    <w:p w:rsidR="00F81C1F" w:rsidRPr="00A958A1" w:rsidRDefault="00D41C70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Announcement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lastRenderedPageBreak/>
        <w:t>1. The Awarding Entity</w:t>
      </w:r>
      <w:r>
        <w:rPr>
          <w:rStyle w:val="None"/>
          <w:sz w:val="22"/>
          <w:szCs w:val="22"/>
          <w:lang w:val="en-US"/>
        </w:rPr>
        <w:t xml:space="preserve"> shall publish announcement of the Dialogue and </w:t>
      </w:r>
      <w:r w:rsidRPr="00A958A1">
        <w:rPr>
          <w:rStyle w:val="None"/>
          <w:sz w:val="22"/>
          <w:szCs w:val="22"/>
          <w:lang w:val="en-US"/>
        </w:rPr>
        <w:t xml:space="preserve">thereof object </w:t>
      </w:r>
      <w:r>
        <w:rPr>
          <w:rStyle w:val="None"/>
          <w:sz w:val="22"/>
          <w:szCs w:val="22"/>
          <w:lang w:val="en-US"/>
        </w:rPr>
        <w:t xml:space="preserve">on its website. The </w:t>
      </w:r>
      <w:r w:rsidRPr="00A958A1">
        <w:rPr>
          <w:rStyle w:val="None"/>
          <w:sz w:val="22"/>
          <w:szCs w:val="22"/>
          <w:lang w:val="en-US"/>
        </w:rPr>
        <w:t>Awarding Entity</w:t>
      </w:r>
      <w:r>
        <w:rPr>
          <w:rStyle w:val="None"/>
          <w:sz w:val="22"/>
          <w:szCs w:val="22"/>
          <w:lang w:val="en-US"/>
        </w:rPr>
        <w:t xml:space="preserve"> may also publish an additional announcement </w:t>
      </w:r>
      <w:r w:rsidRPr="00A958A1">
        <w:rPr>
          <w:rStyle w:val="None"/>
          <w:sz w:val="22"/>
          <w:szCs w:val="22"/>
          <w:lang w:val="en-US"/>
        </w:rPr>
        <w:t>in the</w:t>
      </w:r>
      <w:r>
        <w:rPr>
          <w:rStyle w:val="None"/>
          <w:sz w:val="22"/>
          <w:szCs w:val="22"/>
          <w:lang w:val="en-US"/>
        </w:rPr>
        <w:t xml:space="preserve"> format</w:t>
      </w:r>
      <w:r w:rsidRPr="00A958A1">
        <w:rPr>
          <w:rStyle w:val="None"/>
          <w:sz w:val="22"/>
          <w:szCs w:val="22"/>
          <w:lang w:val="en-US"/>
        </w:rPr>
        <w:t xml:space="preserve"> of its choice.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>2. In the Announcement, the Awarding Entity shall indicate in particular:</w:t>
      </w:r>
    </w:p>
    <w:p w:rsidR="00F81C1F" w:rsidRPr="00A958A1" w:rsidRDefault="00D41C70">
      <w:pPr>
        <w:pStyle w:val="Default"/>
        <w:ind w:left="709" w:hanging="283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>1) object of the contract and aim of conducting the Dialogue;</w:t>
      </w:r>
    </w:p>
    <w:p w:rsidR="00F81C1F" w:rsidRPr="00A958A1" w:rsidRDefault="00D41C70">
      <w:pPr>
        <w:pStyle w:val="Default"/>
        <w:ind w:left="709" w:hanging="283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>2) scope of information, which the Awarding Entity intends to receive;</w:t>
      </w:r>
    </w:p>
    <w:p w:rsidR="00F81C1F" w:rsidRPr="00A958A1" w:rsidRDefault="00D41C70">
      <w:pPr>
        <w:pStyle w:val="Default"/>
        <w:ind w:left="709" w:hanging="283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3) mode, date and place of </w:t>
      </w:r>
      <w:r w:rsidRPr="00A958A1">
        <w:rPr>
          <w:rStyle w:val="None"/>
          <w:sz w:val="22"/>
          <w:szCs w:val="22"/>
          <w:lang w:val="en-US"/>
        </w:rPr>
        <w:t xml:space="preserve">submitting </w:t>
      </w:r>
      <w:r>
        <w:rPr>
          <w:rStyle w:val="None"/>
          <w:sz w:val="22"/>
          <w:szCs w:val="22"/>
          <w:lang w:val="en-US"/>
        </w:rPr>
        <w:t xml:space="preserve">the application to participate in the Dialogue and the manner of communication with the </w:t>
      </w:r>
      <w:proofErr w:type="spellStart"/>
      <w:r>
        <w:rPr>
          <w:rStyle w:val="None"/>
          <w:sz w:val="22"/>
          <w:szCs w:val="22"/>
          <w:lang w:val="en-US"/>
        </w:rPr>
        <w:t>the</w:t>
      </w:r>
      <w:proofErr w:type="spellEnd"/>
      <w:r>
        <w:rPr>
          <w:rStyle w:val="None"/>
          <w:sz w:val="22"/>
          <w:szCs w:val="22"/>
          <w:lang w:val="en-US"/>
        </w:rPr>
        <w:t xml:space="preserve"> Participants;</w:t>
      </w:r>
    </w:p>
    <w:p w:rsidR="00F81C1F" w:rsidRPr="00A958A1" w:rsidRDefault="00D41C70">
      <w:pPr>
        <w:pStyle w:val="Default"/>
        <w:ind w:left="709" w:hanging="283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>4) anticipated timeframe for the Dialogue.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 xml:space="preserve">3. The Awarding Entity </w:t>
      </w:r>
      <w:r>
        <w:rPr>
          <w:rStyle w:val="None"/>
          <w:sz w:val="22"/>
          <w:szCs w:val="22"/>
          <w:lang w:val="en-US"/>
        </w:rPr>
        <w:t xml:space="preserve">reserves the right of </w:t>
      </w:r>
      <w:r w:rsidRPr="00A958A1">
        <w:rPr>
          <w:rStyle w:val="None"/>
          <w:sz w:val="22"/>
          <w:szCs w:val="22"/>
          <w:lang w:val="en-US"/>
        </w:rPr>
        <w:t>- apart from issuing the Announcement - providing the information of the Dialogue to</w:t>
      </w:r>
      <w:r>
        <w:rPr>
          <w:rStyle w:val="None"/>
          <w:sz w:val="22"/>
          <w:szCs w:val="22"/>
          <w:lang w:val="fr-FR"/>
        </w:rPr>
        <w:t xml:space="preserve"> parties</w:t>
      </w:r>
      <w:r w:rsidRPr="00A958A1">
        <w:rPr>
          <w:rStyle w:val="None"/>
          <w:sz w:val="22"/>
          <w:szCs w:val="22"/>
          <w:lang w:val="en-US"/>
        </w:rPr>
        <w:t xml:space="preserve"> of its choice. For this purpose, </w:t>
      </w:r>
      <w:r>
        <w:rPr>
          <w:rStyle w:val="None"/>
          <w:sz w:val="22"/>
          <w:szCs w:val="22"/>
          <w:lang w:val="en-US"/>
        </w:rPr>
        <w:t xml:space="preserve">the </w:t>
      </w:r>
      <w:r w:rsidRPr="00A958A1">
        <w:rPr>
          <w:rStyle w:val="None"/>
          <w:sz w:val="22"/>
          <w:szCs w:val="22"/>
          <w:lang w:val="en-US"/>
        </w:rPr>
        <w:t>Awarding Entity might in particular send the information about the intention of conducting the Dialogue to selected parties in written or electronic format.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>4. Not participating in the</w:t>
      </w:r>
      <w:r>
        <w:rPr>
          <w:rStyle w:val="None"/>
          <w:sz w:val="22"/>
          <w:szCs w:val="22"/>
          <w:lang w:val="fr-FR"/>
        </w:rPr>
        <w:t xml:space="preserve"> Dialogue </w:t>
      </w:r>
      <w:r w:rsidRPr="00A958A1">
        <w:rPr>
          <w:rStyle w:val="None"/>
          <w:sz w:val="22"/>
          <w:szCs w:val="22"/>
          <w:lang w:val="en-US"/>
        </w:rPr>
        <w:t>shall</w:t>
      </w:r>
      <w:r>
        <w:rPr>
          <w:rStyle w:val="None"/>
          <w:sz w:val="22"/>
          <w:szCs w:val="22"/>
          <w:lang w:val="en-US"/>
        </w:rPr>
        <w:t xml:space="preserve"> not limit the rights and </w:t>
      </w:r>
      <w:r w:rsidRPr="00A958A1">
        <w:rPr>
          <w:rStyle w:val="None"/>
          <w:sz w:val="22"/>
          <w:szCs w:val="22"/>
          <w:lang w:val="en-US"/>
        </w:rPr>
        <w:t>shall</w:t>
      </w:r>
      <w:r>
        <w:rPr>
          <w:rStyle w:val="None"/>
          <w:sz w:val="22"/>
          <w:szCs w:val="22"/>
          <w:lang w:val="en-US"/>
        </w:rPr>
        <w:t xml:space="preserve"> not </w:t>
      </w:r>
      <w:r w:rsidRPr="00A958A1">
        <w:rPr>
          <w:rStyle w:val="None"/>
          <w:sz w:val="22"/>
          <w:szCs w:val="22"/>
          <w:lang w:val="en-US"/>
        </w:rPr>
        <w:t>be</w:t>
      </w:r>
      <w:r>
        <w:rPr>
          <w:rStyle w:val="None"/>
          <w:sz w:val="22"/>
          <w:szCs w:val="22"/>
          <w:lang w:val="en-US"/>
        </w:rPr>
        <w:t xml:space="preserve"> to the disadvantage of potential </w:t>
      </w:r>
      <w:r w:rsidRPr="00A958A1">
        <w:rPr>
          <w:rStyle w:val="None"/>
          <w:sz w:val="22"/>
          <w:szCs w:val="22"/>
          <w:lang w:val="en-US"/>
        </w:rPr>
        <w:t>Bidder</w:t>
      </w:r>
      <w:r>
        <w:rPr>
          <w:rStyle w:val="None"/>
          <w:sz w:val="22"/>
          <w:szCs w:val="22"/>
          <w:lang w:val="en-US"/>
        </w:rPr>
        <w:t>s in the Proc</w:t>
      </w:r>
      <w:r w:rsidRPr="00A958A1">
        <w:rPr>
          <w:rStyle w:val="None"/>
          <w:sz w:val="22"/>
          <w:szCs w:val="22"/>
          <w:lang w:val="en-US"/>
        </w:rPr>
        <w:t>edure.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>5. A</w:t>
      </w:r>
      <w:r>
        <w:rPr>
          <w:rStyle w:val="None"/>
          <w:sz w:val="22"/>
          <w:szCs w:val="22"/>
          <w:lang w:val="en-US"/>
        </w:rPr>
        <w:t xml:space="preserve">nnouncement and conduct </w:t>
      </w:r>
      <w:r w:rsidRPr="00A958A1">
        <w:rPr>
          <w:rStyle w:val="None"/>
          <w:sz w:val="22"/>
          <w:szCs w:val="22"/>
          <w:lang w:val="en-US"/>
        </w:rPr>
        <w:t xml:space="preserve">of the </w:t>
      </w:r>
      <w:r>
        <w:rPr>
          <w:rStyle w:val="None"/>
          <w:sz w:val="22"/>
          <w:szCs w:val="22"/>
          <w:lang w:val="fr-FR"/>
        </w:rPr>
        <w:t xml:space="preserve">Dialogue </w:t>
      </w:r>
      <w:r w:rsidRPr="00A958A1">
        <w:rPr>
          <w:rStyle w:val="None"/>
          <w:sz w:val="22"/>
          <w:szCs w:val="22"/>
          <w:lang w:val="en-US"/>
        </w:rPr>
        <w:t>shall</w:t>
      </w:r>
      <w:r>
        <w:rPr>
          <w:rStyle w:val="None"/>
          <w:sz w:val="22"/>
          <w:szCs w:val="22"/>
          <w:lang w:val="en-US"/>
        </w:rPr>
        <w:t xml:space="preserve"> not oblige the </w:t>
      </w:r>
      <w:r w:rsidRPr="00A958A1">
        <w:rPr>
          <w:rStyle w:val="None"/>
          <w:sz w:val="22"/>
          <w:szCs w:val="22"/>
          <w:lang w:val="en-US"/>
        </w:rPr>
        <w:t>Awarding Entity</w:t>
      </w:r>
      <w:r>
        <w:rPr>
          <w:rStyle w:val="None"/>
          <w:sz w:val="22"/>
          <w:szCs w:val="22"/>
          <w:lang w:val="en-US"/>
        </w:rPr>
        <w:t xml:space="preserve"> to </w:t>
      </w:r>
      <w:r w:rsidRPr="00A958A1">
        <w:rPr>
          <w:rStyle w:val="None"/>
          <w:sz w:val="22"/>
          <w:szCs w:val="22"/>
          <w:lang w:val="en-US"/>
        </w:rPr>
        <w:t>conduct the Procedure</w:t>
      </w:r>
      <w:r>
        <w:rPr>
          <w:rStyle w:val="None"/>
          <w:sz w:val="22"/>
          <w:szCs w:val="22"/>
          <w:lang w:val="en-US"/>
        </w:rPr>
        <w:t xml:space="preserve"> or to </w:t>
      </w:r>
      <w:r w:rsidRPr="00A958A1">
        <w:rPr>
          <w:rStyle w:val="None"/>
          <w:sz w:val="22"/>
          <w:szCs w:val="22"/>
          <w:lang w:val="en-US"/>
        </w:rPr>
        <w:t>award the Contract.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>6. Information o</w:t>
      </w:r>
      <w:r w:rsidRPr="00A958A1">
        <w:rPr>
          <w:rStyle w:val="None"/>
          <w:sz w:val="22"/>
          <w:szCs w:val="22"/>
          <w:lang w:val="en-US"/>
        </w:rPr>
        <w:t>f</w:t>
      </w:r>
      <w:r>
        <w:rPr>
          <w:rStyle w:val="None"/>
          <w:sz w:val="22"/>
          <w:szCs w:val="22"/>
          <w:lang w:val="en-US"/>
        </w:rPr>
        <w:t xml:space="preserve"> the use </w:t>
      </w:r>
      <w:r w:rsidRPr="00A958A1">
        <w:rPr>
          <w:rStyle w:val="None"/>
          <w:sz w:val="22"/>
          <w:szCs w:val="22"/>
          <w:lang w:val="en-US"/>
        </w:rPr>
        <w:t xml:space="preserve">of the </w:t>
      </w:r>
      <w:r>
        <w:rPr>
          <w:rStyle w:val="None"/>
          <w:sz w:val="22"/>
          <w:szCs w:val="22"/>
          <w:lang w:val="fr-FR"/>
        </w:rPr>
        <w:t xml:space="preserve">Dialogue </w:t>
      </w:r>
      <w:r w:rsidRPr="00A958A1">
        <w:rPr>
          <w:rStyle w:val="None"/>
          <w:sz w:val="22"/>
          <w:szCs w:val="22"/>
          <w:lang w:val="en-US"/>
        </w:rPr>
        <w:t>shall be</w:t>
      </w:r>
      <w:r>
        <w:rPr>
          <w:rStyle w:val="None"/>
          <w:sz w:val="22"/>
          <w:szCs w:val="22"/>
          <w:lang w:val="en-US"/>
        </w:rPr>
        <w:t xml:space="preserve"> published </w:t>
      </w:r>
      <w:r w:rsidRPr="00A958A1">
        <w:rPr>
          <w:rStyle w:val="None"/>
          <w:sz w:val="22"/>
          <w:szCs w:val="22"/>
          <w:lang w:val="en-US"/>
        </w:rPr>
        <w:t xml:space="preserve">in </w:t>
      </w:r>
      <w:r>
        <w:rPr>
          <w:rStyle w:val="None"/>
          <w:sz w:val="22"/>
          <w:szCs w:val="22"/>
          <w:lang w:val="en-US"/>
        </w:rPr>
        <w:t>every a</w:t>
      </w:r>
      <w:r w:rsidRPr="00A958A1">
        <w:rPr>
          <w:rStyle w:val="None"/>
          <w:sz w:val="22"/>
          <w:szCs w:val="22"/>
          <w:lang w:val="en-US"/>
        </w:rPr>
        <w:t>nnouncement</w:t>
      </w:r>
      <w:r>
        <w:rPr>
          <w:rStyle w:val="None"/>
          <w:sz w:val="22"/>
          <w:szCs w:val="22"/>
          <w:lang w:val="en-US"/>
        </w:rPr>
        <w:t xml:space="preserve"> of the </w:t>
      </w:r>
      <w:r w:rsidRPr="00A958A1">
        <w:rPr>
          <w:rStyle w:val="None"/>
          <w:sz w:val="22"/>
          <w:szCs w:val="22"/>
          <w:lang w:val="en-US"/>
        </w:rPr>
        <w:t>Contract</w:t>
      </w:r>
      <w:r>
        <w:rPr>
          <w:rStyle w:val="None"/>
          <w:sz w:val="22"/>
          <w:szCs w:val="22"/>
          <w:lang w:val="en-US"/>
        </w:rPr>
        <w:t xml:space="preserve">, which </w:t>
      </w:r>
      <w:r w:rsidRPr="00A958A1">
        <w:rPr>
          <w:rStyle w:val="None"/>
          <w:sz w:val="22"/>
          <w:szCs w:val="22"/>
          <w:lang w:val="en-US"/>
        </w:rPr>
        <w:t xml:space="preserve">was </w:t>
      </w:r>
      <w:r>
        <w:rPr>
          <w:rStyle w:val="None"/>
          <w:sz w:val="22"/>
          <w:szCs w:val="22"/>
          <w:lang w:val="en-US"/>
        </w:rPr>
        <w:t xml:space="preserve">concerned </w:t>
      </w:r>
      <w:r w:rsidRPr="00A958A1">
        <w:rPr>
          <w:rStyle w:val="None"/>
          <w:sz w:val="22"/>
          <w:szCs w:val="22"/>
          <w:lang w:val="en-US"/>
        </w:rPr>
        <w:t xml:space="preserve">by </w:t>
      </w:r>
      <w:r>
        <w:rPr>
          <w:rStyle w:val="None"/>
          <w:sz w:val="22"/>
          <w:szCs w:val="22"/>
          <w:lang w:val="en-US"/>
        </w:rPr>
        <w:t xml:space="preserve">the </w:t>
      </w:r>
      <w:r w:rsidRPr="00A958A1">
        <w:rPr>
          <w:rStyle w:val="None"/>
          <w:sz w:val="22"/>
          <w:szCs w:val="22"/>
          <w:lang w:val="en-US"/>
        </w:rPr>
        <w:t>D</w:t>
      </w:r>
      <w:r>
        <w:rPr>
          <w:rStyle w:val="None"/>
          <w:sz w:val="22"/>
          <w:szCs w:val="22"/>
          <w:lang w:val="fr-FR"/>
        </w:rPr>
        <w:t>ialogue.</w:t>
      </w:r>
      <w:bookmarkStart w:id="0" w:name="_GoBack"/>
      <w:bookmarkEnd w:id="0"/>
    </w:p>
    <w:p w:rsidR="00F81C1F" w:rsidRPr="00A958A1" w:rsidRDefault="00F81C1F">
      <w:pPr>
        <w:pStyle w:val="Default"/>
        <w:jc w:val="both"/>
        <w:rPr>
          <w:sz w:val="22"/>
          <w:szCs w:val="22"/>
          <w:lang w:val="en-US"/>
        </w:rPr>
      </w:pPr>
    </w:p>
    <w:p w:rsidR="00F81C1F" w:rsidRPr="00A958A1" w:rsidRDefault="00D41C70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§5</w:t>
      </w:r>
    </w:p>
    <w:p w:rsidR="00F81C1F" w:rsidRPr="00A958A1" w:rsidRDefault="00D41C70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proofErr w:type="spellStart"/>
      <w:r w:rsidRPr="00A958A1">
        <w:rPr>
          <w:rStyle w:val="None"/>
          <w:b/>
          <w:bCs/>
          <w:sz w:val="22"/>
          <w:szCs w:val="22"/>
          <w:lang w:val="en-US"/>
        </w:rPr>
        <w:t>Organisation</w:t>
      </w:r>
      <w:proofErr w:type="spellEnd"/>
      <w:r w:rsidRPr="00A958A1">
        <w:rPr>
          <w:rStyle w:val="None"/>
          <w:b/>
          <w:bCs/>
          <w:sz w:val="22"/>
          <w:szCs w:val="22"/>
          <w:lang w:val="en-US"/>
        </w:rPr>
        <w:t xml:space="preserve"> of the Dialogue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1. Employer shall invite to </w:t>
      </w:r>
      <w:r w:rsidRPr="00A958A1">
        <w:rPr>
          <w:rStyle w:val="None"/>
          <w:sz w:val="22"/>
          <w:szCs w:val="22"/>
          <w:lang w:val="en-US"/>
        </w:rPr>
        <w:t xml:space="preserve">the </w:t>
      </w:r>
      <w:r>
        <w:rPr>
          <w:rStyle w:val="None"/>
          <w:sz w:val="22"/>
          <w:szCs w:val="22"/>
          <w:lang w:val="en-US"/>
        </w:rPr>
        <w:t>Dialogue Participants who submit a</w:t>
      </w:r>
      <w:r w:rsidRPr="00A958A1">
        <w:rPr>
          <w:rStyle w:val="None"/>
          <w:sz w:val="22"/>
          <w:szCs w:val="22"/>
          <w:lang w:val="en-US"/>
        </w:rPr>
        <w:t>n</w:t>
      </w:r>
      <w:r>
        <w:rPr>
          <w:rStyle w:val="None"/>
          <w:sz w:val="22"/>
          <w:szCs w:val="22"/>
          <w:lang w:val="fr-FR"/>
        </w:rPr>
        <w:t xml:space="preserve"> application</w:t>
      </w:r>
      <w:r w:rsidRPr="00A958A1">
        <w:rPr>
          <w:rStyle w:val="None"/>
          <w:sz w:val="22"/>
          <w:szCs w:val="22"/>
          <w:lang w:val="en-US"/>
        </w:rPr>
        <w:t xml:space="preserve"> </w:t>
      </w:r>
      <w:r>
        <w:rPr>
          <w:rStyle w:val="None"/>
          <w:sz w:val="22"/>
          <w:szCs w:val="22"/>
          <w:lang w:val="en-US"/>
        </w:rPr>
        <w:t>to participate in the Dialogue</w:t>
      </w:r>
      <w:r w:rsidRPr="00A958A1">
        <w:rPr>
          <w:rStyle w:val="None"/>
          <w:sz w:val="22"/>
          <w:szCs w:val="22"/>
          <w:lang w:val="en-US"/>
        </w:rPr>
        <w:t xml:space="preserve"> </w:t>
      </w:r>
      <w:r>
        <w:rPr>
          <w:rStyle w:val="None"/>
          <w:sz w:val="22"/>
          <w:szCs w:val="22"/>
          <w:lang w:val="en-US"/>
        </w:rPr>
        <w:t>properly worded in Polish or English language</w:t>
      </w:r>
      <w:r w:rsidRPr="00A958A1">
        <w:rPr>
          <w:rStyle w:val="None"/>
          <w:sz w:val="22"/>
          <w:szCs w:val="22"/>
          <w:lang w:val="en-US"/>
        </w:rPr>
        <w:t xml:space="preserve">, </w:t>
      </w:r>
      <w:r>
        <w:rPr>
          <w:rStyle w:val="None"/>
          <w:sz w:val="22"/>
          <w:szCs w:val="22"/>
          <w:lang w:val="en-US"/>
        </w:rPr>
        <w:t xml:space="preserve">possibly </w:t>
      </w:r>
      <w:r w:rsidRPr="00A958A1">
        <w:rPr>
          <w:rStyle w:val="None"/>
          <w:sz w:val="22"/>
          <w:szCs w:val="22"/>
          <w:lang w:val="en-US"/>
        </w:rPr>
        <w:t xml:space="preserve">with </w:t>
      </w:r>
      <w:r>
        <w:rPr>
          <w:rStyle w:val="None"/>
          <w:sz w:val="22"/>
          <w:szCs w:val="22"/>
          <w:lang w:val="en-US"/>
        </w:rPr>
        <w:t xml:space="preserve">additional statements, positions or documents, which the </w:t>
      </w:r>
      <w:r w:rsidRPr="00A958A1">
        <w:rPr>
          <w:rStyle w:val="None"/>
          <w:sz w:val="22"/>
          <w:szCs w:val="22"/>
          <w:lang w:val="en-US"/>
        </w:rPr>
        <w:t>Awarding Entity</w:t>
      </w:r>
      <w:r>
        <w:rPr>
          <w:rStyle w:val="None"/>
          <w:sz w:val="22"/>
          <w:szCs w:val="22"/>
          <w:lang w:val="en-US"/>
        </w:rPr>
        <w:t xml:space="preserve"> requested in the Announcement, </w:t>
      </w:r>
      <w:r w:rsidRPr="00A958A1">
        <w:rPr>
          <w:rStyle w:val="None"/>
          <w:sz w:val="22"/>
          <w:szCs w:val="22"/>
          <w:lang w:val="en-US"/>
        </w:rPr>
        <w:t>within the time</w:t>
      </w:r>
      <w:r>
        <w:rPr>
          <w:rStyle w:val="None"/>
          <w:sz w:val="22"/>
          <w:szCs w:val="22"/>
          <w:lang w:val="en-US"/>
        </w:rPr>
        <w:t xml:space="preserve"> and in the manner specified therein, which may not be </w:t>
      </w:r>
      <w:r w:rsidRPr="00A958A1">
        <w:rPr>
          <w:rStyle w:val="None"/>
          <w:sz w:val="22"/>
          <w:szCs w:val="22"/>
          <w:lang w:val="en-US"/>
        </w:rPr>
        <w:t xml:space="preserve">shorter </w:t>
      </w:r>
      <w:r>
        <w:rPr>
          <w:rStyle w:val="None"/>
          <w:sz w:val="22"/>
          <w:szCs w:val="22"/>
          <w:lang w:val="en-US"/>
        </w:rPr>
        <w:t xml:space="preserve">than 7 days from </w:t>
      </w:r>
      <w:r w:rsidRPr="00A958A1">
        <w:rPr>
          <w:rStyle w:val="None"/>
          <w:sz w:val="22"/>
          <w:szCs w:val="22"/>
          <w:lang w:val="en-US"/>
        </w:rPr>
        <w:t>issuing</w:t>
      </w:r>
      <w:r>
        <w:rPr>
          <w:rStyle w:val="None"/>
          <w:sz w:val="22"/>
          <w:szCs w:val="22"/>
          <w:lang w:val="en-US"/>
        </w:rPr>
        <w:t xml:space="preserve"> of the Announcement.</w:t>
      </w:r>
      <w:r w:rsidRPr="00A958A1">
        <w:rPr>
          <w:rStyle w:val="None"/>
          <w:sz w:val="22"/>
          <w:szCs w:val="22"/>
          <w:lang w:val="en-US"/>
        </w:rPr>
        <w:t xml:space="preserve"> 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 xml:space="preserve">2. The Awarding Entity </w:t>
      </w:r>
      <w:r>
        <w:rPr>
          <w:rStyle w:val="None"/>
          <w:sz w:val="22"/>
          <w:szCs w:val="22"/>
          <w:lang w:val="en-US"/>
        </w:rPr>
        <w:t>may determine the form of a</w:t>
      </w:r>
      <w:r w:rsidRPr="00A958A1">
        <w:rPr>
          <w:rStyle w:val="None"/>
          <w:sz w:val="22"/>
          <w:szCs w:val="22"/>
          <w:lang w:val="en-US"/>
        </w:rPr>
        <w:t>n application</w:t>
      </w:r>
      <w:r>
        <w:rPr>
          <w:rStyle w:val="None"/>
          <w:sz w:val="22"/>
          <w:szCs w:val="22"/>
          <w:lang w:val="en-US"/>
        </w:rPr>
        <w:t xml:space="preserve"> to participate in the Dialogue</w:t>
      </w:r>
      <w:r w:rsidRPr="00A958A1">
        <w:rPr>
          <w:rStyle w:val="None"/>
          <w:sz w:val="22"/>
          <w:szCs w:val="22"/>
          <w:lang w:val="en-US"/>
        </w:rPr>
        <w:t xml:space="preserve"> </w:t>
      </w:r>
      <w:r>
        <w:rPr>
          <w:rStyle w:val="None"/>
          <w:sz w:val="22"/>
          <w:szCs w:val="22"/>
          <w:lang w:val="en-US"/>
        </w:rPr>
        <w:t>Purchaser in the Announcement.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3. Participants invited to participate in the Dialogue </w:t>
      </w:r>
      <w:r w:rsidRPr="00A958A1">
        <w:rPr>
          <w:rStyle w:val="None"/>
          <w:sz w:val="22"/>
          <w:szCs w:val="22"/>
          <w:lang w:val="en-US"/>
        </w:rPr>
        <w:t>sha</w:t>
      </w:r>
      <w:r>
        <w:rPr>
          <w:rStyle w:val="None"/>
          <w:sz w:val="22"/>
          <w:szCs w:val="22"/>
          <w:lang w:val="en-US"/>
        </w:rPr>
        <w:t>ll be notified about this fact by the Awarding Entity, as defined in these Regulations.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 xml:space="preserve">4. The </w:t>
      </w:r>
      <w:r>
        <w:rPr>
          <w:rStyle w:val="None"/>
          <w:sz w:val="22"/>
          <w:szCs w:val="22"/>
          <w:lang w:val="en-US"/>
        </w:rPr>
        <w:t xml:space="preserve">Awarding Entity is not </w:t>
      </w:r>
      <w:r w:rsidRPr="00A958A1">
        <w:rPr>
          <w:rStyle w:val="None"/>
          <w:sz w:val="22"/>
          <w:szCs w:val="22"/>
          <w:lang w:val="en-US"/>
        </w:rPr>
        <w:t>oblig</w:t>
      </w:r>
      <w:r>
        <w:rPr>
          <w:rStyle w:val="None"/>
          <w:sz w:val="22"/>
          <w:szCs w:val="22"/>
          <w:lang w:val="en-US"/>
        </w:rPr>
        <w:t xml:space="preserve">ed to conduct the Dialogue in a specified format with all the Participants and may decide on different forms of Dialogue with various Participants, depending on the merits of the positions expressed by the </w:t>
      </w:r>
      <w:r w:rsidRPr="00A958A1">
        <w:rPr>
          <w:rStyle w:val="None"/>
          <w:sz w:val="22"/>
          <w:szCs w:val="22"/>
          <w:lang w:val="en-US"/>
        </w:rPr>
        <w:t>P</w:t>
      </w:r>
      <w:r>
        <w:rPr>
          <w:rStyle w:val="None"/>
          <w:sz w:val="22"/>
          <w:szCs w:val="22"/>
          <w:lang w:val="en-US"/>
        </w:rPr>
        <w:t xml:space="preserve">articipants in </w:t>
      </w:r>
      <w:r w:rsidRPr="00A958A1">
        <w:rPr>
          <w:rStyle w:val="None"/>
          <w:sz w:val="22"/>
          <w:szCs w:val="22"/>
          <w:lang w:val="en-US"/>
        </w:rPr>
        <w:t>regards to</w:t>
      </w:r>
      <w:r>
        <w:rPr>
          <w:rStyle w:val="None"/>
          <w:sz w:val="22"/>
          <w:szCs w:val="22"/>
          <w:lang w:val="en-US"/>
        </w:rPr>
        <w:t xml:space="preserve"> the Dialogue, </w:t>
      </w:r>
      <w:r w:rsidRPr="00A958A1">
        <w:rPr>
          <w:rStyle w:val="None"/>
          <w:sz w:val="22"/>
          <w:szCs w:val="22"/>
          <w:lang w:val="en-US"/>
        </w:rPr>
        <w:t xml:space="preserve">with respect of </w:t>
      </w:r>
      <w:r>
        <w:rPr>
          <w:rStyle w:val="None"/>
          <w:sz w:val="22"/>
          <w:szCs w:val="22"/>
          <w:lang w:val="en-US"/>
        </w:rPr>
        <w:t xml:space="preserve">the principles of transparency, fair competition and equal treatment of </w:t>
      </w:r>
      <w:r w:rsidRPr="00A958A1">
        <w:rPr>
          <w:rStyle w:val="None"/>
          <w:sz w:val="22"/>
          <w:szCs w:val="22"/>
          <w:lang w:val="en-US"/>
        </w:rPr>
        <w:t>P</w:t>
      </w:r>
      <w:r>
        <w:rPr>
          <w:rStyle w:val="None"/>
          <w:sz w:val="22"/>
          <w:szCs w:val="22"/>
          <w:lang w:val="fr-FR"/>
        </w:rPr>
        <w:t>articipants.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>5. The Awarding Entity</w:t>
      </w:r>
      <w:r>
        <w:rPr>
          <w:rStyle w:val="None"/>
          <w:sz w:val="22"/>
          <w:szCs w:val="22"/>
          <w:lang w:val="en-US"/>
        </w:rPr>
        <w:t xml:space="preserve"> communicates with the Participants by correspondence sent to the mailing address or e-mail address</w:t>
      </w:r>
      <w:r w:rsidRPr="00A958A1">
        <w:rPr>
          <w:rStyle w:val="None"/>
          <w:sz w:val="22"/>
          <w:szCs w:val="22"/>
          <w:lang w:val="en-US"/>
        </w:rPr>
        <w:t xml:space="preserve"> specified by the Participant.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ab/>
      </w:r>
      <w:r>
        <w:rPr>
          <w:rStyle w:val="None"/>
          <w:sz w:val="22"/>
          <w:szCs w:val="22"/>
          <w:lang w:val="en-US"/>
        </w:rPr>
        <w:t>The confirmation of receipt of correspondence sent by: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>1) writing (via the postal operator) - is</w:t>
      </w:r>
      <w:r w:rsidRPr="00A958A1">
        <w:rPr>
          <w:rStyle w:val="None"/>
          <w:sz w:val="22"/>
          <w:szCs w:val="22"/>
          <w:lang w:val="en-US"/>
        </w:rPr>
        <w:t xml:space="preserve"> the</w:t>
      </w:r>
      <w:r>
        <w:rPr>
          <w:rStyle w:val="None"/>
          <w:sz w:val="22"/>
          <w:szCs w:val="22"/>
          <w:lang w:val="en-US"/>
        </w:rPr>
        <w:t xml:space="preserve"> receipt of correspondence to the addressee;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2) electronic - is the date indicated in the electronic acknowledgment of receipt, and in the absence </w:t>
      </w:r>
      <w:r w:rsidRPr="00A958A1">
        <w:rPr>
          <w:rStyle w:val="None"/>
          <w:sz w:val="22"/>
          <w:szCs w:val="22"/>
          <w:lang w:val="en-US"/>
        </w:rPr>
        <w:t>there</w:t>
      </w:r>
      <w:r>
        <w:rPr>
          <w:rStyle w:val="None"/>
          <w:sz w:val="22"/>
          <w:szCs w:val="22"/>
          <w:lang w:val="en-US"/>
        </w:rPr>
        <w:t xml:space="preserve">of - it is assumed that the effect of the delivery occurred over three days from the date </w:t>
      </w:r>
      <w:r w:rsidRPr="00A958A1">
        <w:rPr>
          <w:rStyle w:val="None"/>
          <w:sz w:val="22"/>
          <w:szCs w:val="22"/>
          <w:lang w:val="en-US"/>
        </w:rPr>
        <w:t xml:space="preserve">of placing the </w:t>
      </w:r>
      <w:r>
        <w:rPr>
          <w:rStyle w:val="None"/>
          <w:sz w:val="22"/>
          <w:szCs w:val="22"/>
          <w:lang w:val="en-US"/>
        </w:rPr>
        <w:t xml:space="preserve">correspondence in the ICT </w:t>
      </w:r>
      <w:r w:rsidRPr="00A958A1">
        <w:rPr>
          <w:rStyle w:val="None"/>
          <w:sz w:val="22"/>
          <w:szCs w:val="22"/>
          <w:lang w:val="en-US"/>
        </w:rPr>
        <w:t>System of the P</w:t>
      </w:r>
      <w:r>
        <w:rPr>
          <w:rStyle w:val="None"/>
          <w:sz w:val="22"/>
          <w:szCs w:val="22"/>
          <w:lang w:val="pt-PT"/>
        </w:rPr>
        <w:t>articipant.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6. In duly justified cases, </w:t>
      </w:r>
      <w:r w:rsidRPr="00A958A1">
        <w:rPr>
          <w:rStyle w:val="None"/>
          <w:sz w:val="22"/>
          <w:szCs w:val="22"/>
          <w:lang w:val="en-US"/>
        </w:rPr>
        <w:t>the A</w:t>
      </w:r>
      <w:r>
        <w:rPr>
          <w:rStyle w:val="None"/>
          <w:sz w:val="22"/>
          <w:szCs w:val="22"/>
          <w:lang w:val="en-US"/>
        </w:rPr>
        <w:t xml:space="preserve">nnouncement may provide additional terms and conditions, which determine admission to the Dialogue. These conditions </w:t>
      </w:r>
      <w:r w:rsidRPr="00A958A1">
        <w:rPr>
          <w:rStyle w:val="None"/>
          <w:sz w:val="22"/>
          <w:szCs w:val="22"/>
          <w:lang w:val="en-US"/>
        </w:rPr>
        <w:t>may</w:t>
      </w:r>
      <w:r>
        <w:rPr>
          <w:rStyle w:val="None"/>
          <w:sz w:val="22"/>
          <w:szCs w:val="22"/>
          <w:lang w:val="en-US"/>
        </w:rPr>
        <w:t xml:space="preserve"> not violate the principles of transparency, fair competition and equal treatment of </w:t>
      </w:r>
      <w:r w:rsidRPr="00A958A1">
        <w:rPr>
          <w:rStyle w:val="None"/>
          <w:sz w:val="22"/>
          <w:szCs w:val="22"/>
          <w:lang w:val="en-US"/>
        </w:rPr>
        <w:t>P</w:t>
      </w:r>
      <w:r>
        <w:rPr>
          <w:rStyle w:val="None"/>
          <w:sz w:val="22"/>
          <w:szCs w:val="22"/>
          <w:lang w:val="fr-FR"/>
        </w:rPr>
        <w:t>articipants</w:t>
      </w:r>
      <w:r w:rsidRPr="00A958A1">
        <w:rPr>
          <w:rStyle w:val="None"/>
          <w:sz w:val="22"/>
          <w:szCs w:val="22"/>
          <w:lang w:val="en-US"/>
        </w:rPr>
        <w:t>.</w:t>
      </w:r>
    </w:p>
    <w:p w:rsidR="00F81C1F" w:rsidRPr="00A958A1" w:rsidRDefault="00F81C1F">
      <w:pPr>
        <w:pStyle w:val="Default"/>
        <w:ind w:left="284" w:hanging="284"/>
        <w:jc w:val="both"/>
        <w:rPr>
          <w:lang w:val="en-US"/>
        </w:rPr>
      </w:pPr>
    </w:p>
    <w:p w:rsidR="00F81C1F" w:rsidRPr="00A958A1" w:rsidRDefault="00D41C70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§6</w:t>
      </w:r>
    </w:p>
    <w:p w:rsidR="00F81C1F" w:rsidRPr="00A958A1" w:rsidRDefault="00D41C70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Conduct of the Dialogue</w:t>
      </w:r>
    </w:p>
    <w:p w:rsidR="00F81C1F" w:rsidRPr="00A958A1" w:rsidRDefault="00D41C70">
      <w:pPr>
        <w:pStyle w:val="Default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1. In order to conduct the Dialogue </w:t>
      </w:r>
      <w:r w:rsidRPr="00A958A1">
        <w:rPr>
          <w:rStyle w:val="None"/>
          <w:sz w:val="22"/>
          <w:szCs w:val="22"/>
          <w:lang w:val="en-US"/>
        </w:rPr>
        <w:t>t</w:t>
      </w:r>
      <w:r>
        <w:rPr>
          <w:rStyle w:val="None"/>
          <w:sz w:val="22"/>
          <w:szCs w:val="22"/>
          <w:lang w:val="en-US"/>
        </w:rPr>
        <w:t>he Awarding Entity may appoint a Commission.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2. The dialogue is conducted in Polish and English and is open to the public, subject to paragraph 10. Participant shall indicate in which of the above languages </w:t>
      </w:r>
      <w:r w:rsidRPr="00A958A1">
        <w:rPr>
          <w:rStyle w:val="None"/>
          <w:sz w:val="22"/>
          <w:szCs w:val="22"/>
          <w:lang w:val="en-US"/>
        </w:rPr>
        <w:t xml:space="preserve">they want to conduct the </w:t>
      </w:r>
      <w:r>
        <w:rPr>
          <w:rStyle w:val="None"/>
          <w:sz w:val="22"/>
          <w:szCs w:val="22"/>
          <w:lang w:val="de-DE"/>
        </w:rPr>
        <w:t>Dialog</w:t>
      </w:r>
      <w:proofErr w:type="spellStart"/>
      <w:r w:rsidRPr="00A958A1">
        <w:rPr>
          <w:rStyle w:val="None"/>
          <w:sz w:val="22"/>
          <w:szCs w:val="22"/>
          <w:lang w:val="en-US"/>
        </w:rPr>
        <w:t>ue</w:t>
      </w:r>
      <w:proofErr w:type="spellEnd"/>
      <w:r>
        <w:rPr>
          <w:rStyle w:val="None"/>
          <w:sz w:val="22"/>
          <w:szCs w:val="22"/>
          <w:lang w:val="en-US"/>
        </w:rPr>
        <w:t xml:space="preserve"> in the application to participate in the Dialogue</w:t>
      </w:r>
      <w:r w:rsidRPr="00A958A1">
        <w:rPr>
          <w:rStyle w:val="None"/>
          <w:sz w:val="22"/>
          <w:szCs w:val="22"/>
          <w:lang w:val="en-US"/>
        </w:rPr>
        <w:t>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lastRenderedPageBreak/>
        <w:t xml:space="preserve">3. The dialogue can be conducted in any </w:t>
      </w:r>
      <w:r w:rsidRPr="00A958A1">
        <w:rPr>
          <w:rStyle w:val="None"/>
          <w:sz w:val="22"/>
          <w:szCs w:val="22"/>
          <w:lang w:val="en-US"/>
        </w:rPr>
        <w:t xml:space="preserve">manner </w:t>
      </w:r>
      <w:r>
        <w:rPr>
          <w:rStyle w:val="None"/>
          <w:sz w:val="22"/>
          <w:szCs w:val="22"/>
          <w:lang w:val="en-US"/>
        </w:rPr>
        <w:t xml:space="preserve">chosen by the Awarding Entity, non-infringing the principles of transparency, fair competition and equal treatment of participants. The </w:t>
      </w:r>
      <w:r w:rsidRPr="00A958A1">
        <w:rPr>
          <w:rStyle w:val="None"/>
          <w:sz w:val="22"/>
          <w:szCs w:val="22"/>
          <w:lang w:val="en-US"/>
        </w:rPr>
        <w:t>form of the</w:t>
      </w:r>
      <w:r>
        <w:rPr>
          <w:rStyle w:val="None"/>
          <w:sz w:val="22"/>
          <w:szCs w:val="22"/>
          <w:lang w:val="fr-FR"/>
        </w:rPr>
        <w:t xml:space="preserve"> Dialogue </w:t>
      </w:r>
      <w:r w:rsidRPr="00A958A1">
        <w:rPr>
          <w:rStyle w:val="None"/>
          <w:sz w:val="22"/>
          <w:szCs w:val="22"/>
          <w:lang w:val="en-US"/>
        </w:rPr>
        <w:t>is indicated by the Awarding Entity</w:t>
      </w:r>
      <w:r>
        <w:rPr>
          <w:rStyle w:val="None"/>
          <w:sz w:val="22"/>
          <w:szCs w:val="22"/>
          <w:lang w:val="en-US"/>
        </w:rPr>
        <w:t xml:space="preserve"> in the Announcement or in the invitation to the Dialogue addressed to the </w:t>
      </w:r>
      <w:r w:rsidRPr="00A958A1">
        <w:rPr>
          <w:rStyle w:val="None"/>
          <w:sz w:val="22"/>
          <w:szCs w:val="22"/>
          <w:lang w:val="en-US"/>
        </w:rPr>
        <w:t>P</w:t>
      </w:r>
      <w:r>
        <w:rPr>
          <w:rStyle w:val="None"/>
          <w:sz w:val="22"/>
          <w:szCs w:val="22"/>
          <w:lang w:val="fr-FR"/>
        </w:rPr>
        <w:t>articipants.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4. The dialogue may in particular </w:t>
      </w:r>
      <w:r w:rsidRPr="00A958A1">
        <w:rPr>
          <w:rStyle w:val="None"/>
          <w:sz w:val="22"/>
          <w:szCs w:val="22"/>
          <w:lang w:val="en-US"/>
        </w:rPr>
        <w:t>be conducted in the form of: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>1) the exchange of correspondence in written or electronic form;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>2) individual meetings with the Participants</w:t>
      </w:r>
      <w:r w:rsidRPr="00A958A1">
        <w:rPr>
          <w:rStyle w:val="None"/>
          <w:sz w:val="22"/>
          <w:szCs w:val="22"/>
          <w:lang w:val="en-US"/>
        </w:rPr>
        <w:t>;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>3) group</w:t>
      </w:r>
      <w:r>
        <w:rPr>
          <w:rStyle w:val="None"/>
          <w:sz w:val="22"/>
          <w:szCs w:val="22"/>
          <w:lang w:val="en-US"/>
        </w:rPr>
        <w:t xml:space="preserve"> meetings with the Participants,</w:t>
      </w:r>
    </w:p>
    <w:p w:rsidR="00F81C1F" w:rsidRPr="00A958A1" w:rsidRDefault="00D41C70">
      <w:pPr>
        <w:pStyle w:val="Default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>on a topic and in the manner, terms and dates specified by the Awarding Entity.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>5. The Awarding Entity may also decide to conduct the Dialogue with the use of some or all of the above forms of communication.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 xml:space="preserve">6. The Awarding Entity </w:t>
      </w:r>
      <w:r>
        <w:rPr>
          <w:rStyle w:val="None"/>
          <w:sz w:val="22"/>
          <w:szCs w:val="22"/>
          <w:lang w:val="en-US"/>
        </w:rPr>
        <w:t xml:space="preserve">may at any time </w:t>
      </w:r>
      <w:r w:rsidRPr="00A958A1">
        <w:rPr>
          <w:rStyle w:val="None"/>
          <w:sz w:val="22"/>
          <w:szCs w:val="22"/>
          <w:lang w:val="en-US"/>
        </w:rPr>
        <w:t>terminate</w:t>
      </w:r>
      <w:r>
        <w:rPr>
          <w:rStyle w:val="None"/>
          <w:sz w:val="22"/>
          <w:szCs w:val="22"/>
          <w:lang w:val="en-US"/>
        </w:rPr>
        <w:t xml:space="preserve"> the Dialogue with the selected </w:t>
      </w:r>
      <w:r w:rsidRPr="00A958A1">
        <w:rPr>
          <w:rStyle w:val="None"/>
          <w:sz w:val="22"/>
          <w:szCs w:val="22"/>
          <w:lang w:val="en-US"/>
        </w:rPr>
        <w:t>P</w:t>
      </w:r>
      <w:r>
        <w:rPr>
          <w:rStyle w:val="None"/>
          <w:sz w:val="22"/>
          <w:szCs w:val="22"/>
          <w:lang w:val="en-US"/>
        </w:rPr>
        <w:t xml:space="preserve">articipant, if it considers that the information provided are not suitable for achieving the </w:t>
      </w:r>
      <w:r w:rsidRPr="00A958A1">
        <w:rPr>
          <w:rStyle w:val="None"/>
          <w:sz w:val="22"/>
          <w:szCs w:val="22"/>
          <w:lang w:val="en-US"/>
        </w:rPr>
        <w:t xml:space="preserve">aim of the </w:t>
      </w:r>
      <w:r>
        <w:rPr>
          <w:rStyle w:val="None"/>
          <w:sz w:val="22"/>
          <w:szCs w:val="22"/>
          <w:lang w:val="fr-FR"/>
        </w:rPr>
        <w:t>Dialogue.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>7. In the course of</w:t>
      </w:r>
      <w:r>
        <w:rPr>
          <w:rStyle w:val="None"/>
          <w:sz w:val="22"/>
          <w:szCs w:val="22"/>
          <w:lang w:val="en-US"/>
        </w:rPr>
        <w:t xml:space="preserve"> the Dialogue, </w:t>
      </w:r>
      <w:r w:rsidRPr="00A958A1">
        <w:rPr>
          <w:rStyle w:val="None"/>
          <w:sz w:val="22"/>
          <w:szCs w:val="22"/>
          <w:lang w:val="en-US"/>
        </w:rPr>
        <w:t>t</w:t>
      </w:r>
      <w:r>
        <w:rPr>
          <w:rStyle w:val="None"/>
          <w:sz w:val="22"/>
          <w:szCs w:val="22"/>
          <w:lang w:val="en-US"/>
        </w:rPr>
        <w:t xml:space="preserve">he Awarding Entity may use the services of experts and consultants with knowledge expertise needed to conduct </w:t>
      </w:r>
      <w:r w:rsidRPr="00A958A1">
        <w:rPr>
          <w:rStyle w:val="None"/>
          <w:sz w:val="22"/>
          <w:szCs w:val="22"/>
          <w:lang w:val="en-US"/>
        </w:rPr>
        <w:t xml:space="preserve">the </w:t>
      </w:r>
      <w:r>
        <w:rPr>
          <w:rStyle w:val="None"/>
          <w:sz w:val="22"/>
          <w:szCs w:val="22"/>
          <w:lang w:val="en-US"/>
        </w:rPr>
        <w:t xml:space="preserve">Dialogue. These individuals </w:t>
      </w:r>
      <w:r w:rsidRPr="00A958A1">
        <w:rPr>
          <w:rStyle w:val="None"/>
          <w:sz w:val="22"/>
          <w:szCs w:val="22"/>
          <w:lang w:val="en-US"/>
        </w:rPr>
        <w:t>shall be</w:t>
      </w:r>
      <w:r>
        <w:rPr>
          <w:rStyle w:val="None"/>
          <w:sz w:val="22"/>
          <w:szCs w:val="22"/>
          <w:lang w:val="en-US"/>
        </w:rPr>
        <w:t xml:space="preserve"> obliged to maintain confidentiality on the terms specified in paragraph 10.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8. The Awarding Entity may decide to extend the </w:t>
      </w:r>
      <w:r w:rsidRPr="00A958A1">
        <w:rPr>
          <w:rStyle w:val="None"/>
          <w:sz w:val="22"/>
          <w:szCs w:val="22"/>
          <w:lang w:val="en-US"/>
        </w:rPr>
        <w:t>D</w:t>
      </w:r>
      <w:r>
        <w:rPr>
          <w:rStyle w:val="None"/>
          <w:sz w:val="22"/>
          <w:szCs w:val="22"/>
          <w:lang w:val="en-US"/>
        </w:rPr>
        <w:t>ialogue beyond the time</w:t>
      </w:r>
      <w:r w:rsidRPr="00A958A1">
        <w:rPr>
          <w:rStyle w:val="None"/>
          <w:sz w:val="22"/>
          <w:szCs w:val="22"/>
          <w:lang w:val="en-US"/>
        </w:rPr>
        <w:t>frame</w:t>
      </w:r>
      <w:r>
        <w:rPr>
          <w:rStyle w:val="None"/>
          <w:sz w:val="22"/>
          <w:szCs w:val="22"/>
          <w:lang w:val="en-US"/>
        </w:rPr>
        <w:t xml:space="preserve"> foreseen in the Announcement. 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 xml:space="preserve">9. </w:t>
      </w:r>
      <w:r>
        <w:rPr>
          <w:rStyle w:val="None"/>
          <w:sz w:val="22"/>
          <w:szCs w:val="22"/>
          <w:lang w:val="en-US"/>
        </w:rPr>
        <w:t xml:space="preserve">Costs </w:t>
      </w:r>
      <w:r w:rsidRPr="00A958A1">
        <w:rPr>
          <w:rStyle w:val="None"/>
          <w:sz w:val="22"/>
          <w:szCs w:val="22"/>
          <w:lang w:val="en-US"/>
        </w:rPr>
        <w:t>related to the</w:t>
      </w:r>
      <w:r>
        <w:rPr>
          <w:rStyle w:val="None"/>
          <w:sz w:val="22"/>
          <w:szCs w:val="22"/>
          <w:lang w:val="en-US"/>
        </w:rPr>
        <w:t xml:space="preserve"> participation in the Dialogue </w:t>
      </w:r>
      <w:r w:rsidRPr="00A958A1">
        <w:rPr>
          <w:rStyle w:val="None"/>
          <w:sz w:val="22"/>
          <w:szCs w:val="22"/>
          <w:lang w:val="en-US"/>
        </w:rPr>
        <w:t>shall be borne by P</w:t>
      </w:r>
      <w:r>
        <w:rPr>
          <w:rStyle w:val="None"/>
          <w:sz w:val="22"/>
          <w:szCs w:val="22"/>
          <w:lang w:val="fr-FR"/>
        </w:rPr>
        <w:t xml:space="preserve">articipants. </w:t>
      </w:r>
      <w:r w:rsidRPr="00A958A1">
        <w:rPr>
          <w:rStyle w:val="None"/>
          <w:sz w:val="22"/>
          <w:szCs w:val="22"/>
          <w:lang w:val="en-US"/>
        </w:rPr>
        <w:t>Costs</w:t>
      </w:r>
      <w:r>
        <w:rPr>
          <w:rStyle w:val="None"/>
          <w:sz w:val="22"/>
          <w:szCs w:val="22"/>
          <w:lang w:val="en-US"/>
        </w:rPr>
        <w:t xml:space="preserve"> of participation in the Dialogue are not refundable by the Awarding Entity, even if despite the</w:t>
      </w:r>
      <w:r w:rsidRPr="00A958A1">
        <w:rPr>
          <w:rStyle w:val="None"/>
          <w:sz w:val="22"/>
          <w:szCs w:val="22"/>
          <w:lang w:val="en-US"/>
        </w:rPr>
        <w:t xml:space="preserve"> conducted</w:t>
      </w:r>
      <w:r>
        <w:rPr>
          <w:rStyle w:val="None"/>
          <w:sz w:val="22"/>
          <w:szCs w:val="22"/>
          <w:lang w:val="fr-FR"/>
        </w:rPr>
        <w:t xml:space="preserve"> Dialogue </w:t>
      </w:r>
      <w:r w:rsidRPr="00A958A1">
        <w:rPr>
          <w:rStyle w:val="None"/>
          <w:sz w:val="22"/>
          <w:szCs w:val="22"/>
          <w:lang w:val="en-US"/>
        </w:rPr>
        <w:t>the Procedure shall</w:t>
      </w:r>
      <w:r>
        <w:rPr>
          <w:rStyle w:val="None"/>
          <w:sz w:val="22"/>
          <w:szCs w:val="22"/>
          <w:lang w:val="en-US"/>
        </w:rPr>
        <w:t xml:space="preserve"> not be initiated or </w:t>
      </w:r>
      <w:r w:rsidRPr="00A958A1">
        <w:rPr>
          <w:rStyle w:val="None"/>
          <w:sz w:val="22"/>
          <w:szCs w:val="22"/>
          <w:lang w:val="en-US"/>
        </w:rPr>
        <w:t>any Contract awarded</w:t>
      </w:r>
      <w:r>
        <w:rPr>
          <w:rStyle w:val="None"/>
          <w:sz w:val="22"/>
          <w:szCs w:val="22"/>
          <w:lang w:val="en-US"/>
        </w:rPr>
        <w:t>. Participants do not receive remuneration from the Awarding Entity for participation in the Dialogue.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 xml:space="preserve">10. The </w:t>
      </w:r>
      <w:r>
        <w:rPr>
          <w:rStyle w:val="None"/>
          <w:sz w:val="22"/>
          <w:szCs w:val="22"/>
          <w:lang w:val="en-US"/>
        </w:rPr>
        <w:t>Awarding Entity shall not reveal in the course of the Dialogue or thereafter a trade secret within the meaning of Article 11 paragraph 4 of the Act on combating unfair competition</w:t>
      </w:r>
      <w:r w:rsidRPr="00A958A1">
        <w:rPr>
          <w:rStyle w:val="None"/>
          <w:sz w:val="22"/>
          <w:szCs w:val="22"/>
          <w:lang w:val="en-US"/>
        </w:rPr>
        <w:t xml:space="preserve"> from</w:t>
      </w:r>
      <w:r>
        <w:rPr>
          <w:rStyle w:val="None"/>
          <w:sz w:val="22"/>
          <w:szCs w:val="22"/>
          <w:lang w:val="it-IT"/>
        </w:rPr>
        <w:t xml:space="preserve"> 16 April 1993 (ie. </w:t>
      </w:r>
      <w:r w:rsidRPr="00A958A1">
        <w:rPr>
          <w:rStyle w:val="None"/>
          <w:sz w:val="22"/>
          <w:szCs w:val="22"/>
          <w:lang w:val="en-US"/>
        </w:rPr>
        <w:t>Journal of Laws</w:t>
      </w:r>
      <w:r>
        <w:rPr>
          <w:rStyle w:val="None"/>
          <w:sz w:val="22"/>
          <w:szCs w:val="22"/>
          <w:lang w:val="en-US"/>
        </w:rPr>
        <w:t xml:space="preserve"> 2003 No. 153, item. 1503, as amended), If the Participant no later than </w:t>
      </w:r>
      <w:r w:rsidRPr="00A958A1">
        <w:rPr>
          <w:rStyle w:val="None"/>
          <w:sz w:val="22"/>
          <w:szCs w:val="22"/>
          <w:lang w:val="en-US"/>
        </w:rPr>
        <w:t xml:space="preserve">along </w:t>
      </w:r>
      <w:r>
        <w:rPr>
          <w:rStyle w:val="None"/>
          <w:sz w:val="22"/>
          <w:szCs w:val="22"/>
          <w:lang w:val="en-US"/>
        </w:rPr>
        <w:t>with the submission of information</w:t>
      </w:r>
      <w:r w:rsidRPr="00A958A1">
        <w:rPr>
          <w:rStyle w:val="None"/>
          <w:sz w:val="22"/>
          <w:szCs w:val="22"/>
          <w:lang w:val="en-US"/>
        </w:rPr>
        <w:t xml:space="preserve"> to</w:t>
      </w:r>
      <w:r>
        <w:rPr>
          <w:rStyle w:val="None"/>
          <w:sz w:val="22"/>
          <w:szCs w:val="22"/>
          <w:lang w:val="en-US"/>
        </w:rPr>
        <w:t xml:space="preserve"> the Awarding Entity, stipulated that the information provided </w:t>
      </w:r>
      <w:r w:rsidRPr="00A958A1">
        <w:rPr>
          <w:rStyle w:val="None"/>
          <w:sz w:val="22"/>
          <w:szCs w:val="22"/>
          <w:lang w:val="en-US"/>
        </w:rPr>
        <w:t>shall not be disclosed to</w:t>
      </w:r>
      <w:r>
        <w:rPr>
          <w:rStyle w:val="None"/>
          <w:sz w:val="22"/>
          <w:szCs w:val="22"/>
          <w:lang w:val="en-US"/>
        </w:rPr>
        <w:t xml:space="preserve"> other parties</w:t>
      </w:r>
      <w:r w:rsidRPr="00A958A1">
        <w:rPr>
          <w:rStyle w:val="None"/>
          <w:sz w:val="22"/>
          <w:szCs w:val="22"/>
          <w:lang w:val="en-US"/>
        </w:rPr>
        <w:t>.</w:t>
      </w:r>
    </w:p>
    <w:p w:rsidR="00F81C1F" w:rsidRPr="00A958A1" w:rsidRDefault="00F81C1F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:rsidR="00F81C1F" w:rsidRPr="00A958A1" w:rsidRDefault="00D41C70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§7</w:t>
      </w:r>
    </w:p>
    <w:p w:rsidR="00F81C1F" w:rsidRPr="00A958A1" w:rsidRDefault="00D41C70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Termination of the Dialogue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1. The </w:t>
      </w:r>
      <w:r w:rsidRPr="00A958A1">
        <w:rPr>
          <w:rStyle w:val="None"/>
          <w:sz w:val="22"/>
          <w:szCs w:val="22"/>
          <w:lang w:val="en-US"/>
        </w:rPr>
        <w:t>Awarding Entity</w:t>
      </w:r>
      <w:r>
        <w:rPr>
          <w:rStyle w:val="None"/>
          <w:sz w:val="22"/>
          <w:szCs w:val="22"/>
          <w:lang w:val="en-US"/>
        </w:rPr>
        <w:t xml:space="preserve"> decides </w:t>
      </w:r>
      <w:r w:rsidRPr="00A958A1">
        <w:rPr>
          <w:rStyle w:val="None"/>
          <w:sz w:val="22"/>
          <w:szCs w:val="22"/>
          <w:lang w:val="en-US"/>
        </w:rPr>
        <w:t>about termination of the</w:t>
      </w:r>
      <w:r>
        <w:rPr>
          <w:rStyle w:val="None"/>
          <w:sz w:val="22"/>
          <w:szCs w:val="22"/>
          <w:lang w:val="fr-FR"/>
        </w:rPr>
        <w:t xml:space="preserve"> Dialogue</w:t>
      </w:r>
      <w:r w:rsidRPr="00A958A1">
        <w:rPr>
          <w:rStyle w:val="None"/>
          <w:sz w:val="22"/>
          <w:szCs w:val="22"/>
          <w:lang w:val="en-US"/>
        </w:rPr>
        <w:t xml:space="preserve"> without being</w:t>
      </w:r>
      <w:r>
        <w:rPr>
          <w:rStyle w:val="None"/>
          <w:sz w:val="22"/>
          <w:szCs w:val="22"/>
          <w:lang w:val="en-US"/>
        </w:rPr>
        <w:t xml:space="preserve"> obliged to </w:t>
      </w:r>
      <w:r w:rsidRPr="00A958A1">
        <w:rPr>
          <w:rStyle w:val="None"/>
          <w:sz w:val="22"/>
          <w:szCs w:val="22"/>
          <w:lang w:val="en-US"/>
        </w:rPr>
        <w:t>justify</w:t>
      </w:r>
      <w:r>
        <w:rPr>
          <w:rStyle w:val="None"/>
          <w:sz w:val="22"/>
          <w:szCs w:val="22"/>
          <w:lang w:val="en-US"/>
        </w:rPr>
        <w:t xml:space="preserve"> its decision.</w:t>
      </w:r>
    </w:p>
    <w:p w:rsidR="00F81C1F" w:rsidRPr="00A958A1" w:rsidRDefault="00D41C70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2. The </w:t>
      </w:r>
      <w:r w:rsidRPr="00A958A1">
        <w:rPr>
          <w:rStyle w:val="None"/>
          <w:sz w:val="22"/>
          <w:szCs w:val="22"/>
          <w:lang w:val="en-US"/>
        </w:rPr>
        <w:t>Awarding Entity</w:t>
      </w:r>
      <w:r>
        <w:rPr>
          <w:rStyle w:val="None"/>
          <w:sz w:val="22"/>
          <w:szCs w:val="22"/>
          <w:lang w:val="en-US"/>
        </w:rPr>
        <w:t xml:space="preserve"> shall immediately inform </w:t>
      </w:r>
      <w:r w:rsidRPr="00A958A1">
        <w:rPr>
          <w:rStyle w:val="None"/>
          <w:sz w:val="22"/>
          <w:szCs w:val="22"/>
          <w:lang w:val="en-US"/>
        </w:rPr>
        <w:t>about the t</w:t>
      </w:r>
      <w:r>
        <w:rPr>
          <w:rStyle w:val="None"/>
          <w:sz w:val="22"/>
          <w:szCs w:val="22"/>
          <w:lang w:val="en-US"/>
        </w:rPr>
        <w:t xml:space="preserve">ermination of </w:t>
      </w:r>
      <w:r w:rsidRPr="00A958A1">
        <w:rPr>
          <w:rStyle w:val="None"/>
          <w:sz w:val="22"/>
          <w:szCs w:val="22"/>
          <w:lang w:val="en-US"/>
        </w:rPr>
        <w:t xml:space="preserve">the </w:t>
      </w:r>
      <w:r>
        <w:rPr>
          <w:rStyle w:val="None"/>
          <w:sz w:val="22"/>
          <w:szCs w:val="22"/>
          <w:lang w:val="fr-FR"/>
        </w:rPr>
        <w:t xml:space="preserve">Dialogue </w:t>
      </w:r>
      <w:r w:rsidRPr="00A958A1">
        <w:rPr>
          <w:rStyle w:val="None"/>
          <w:sz w:val="22"/>
          <w:szCs w:val="22"/>
          <w:lang w:val="en-US"/>
        </w:rPr>
        <w:t xml:space="preserve">all </w:t>
      </w:r>
      <w:r>
        <w:rPr>
          <w:rStyle w:val="None"/>
          <w:sz w:val="22"/>
          <w:szCs w:val="22"/>
          <w:lang w:val="en-US"/>
        </w:rPr>
        <w:t xml:space="preserve">the </w:t>
      </w:r>
      <w:r w:rsidRPr="00A958A1">
        <w:rPr>
          <w:rStyle w:val="None"/>
          <w:sz w:val="22"/>
          <w:szCs w:val="22"/>
          <w:lang w:val="en-US"/>
        </w:rPr>
        <w:t>P</w:t>
      </w:r>
      <w:r>
        <w:rPr>
          <w:rStyle w:val="None"/>
          <w:sz w:val="22"/>
          <w:szCs w:val="22"/>
          <w:lang w:val="en-US"/>
        </w:rPr>
        <w:t xml:space="preserve">articipants selected to participate in the Dialogue by providing to the </w:t>
      </w:r>
      <w:r w:rsidRPr="00A958A1">
        <w:rPr>
          <w:rStyle w:val="None"/>
          <w:sz w:val="22"/>
          <w:szCs w:val="22"/>
          <w:lang w:val="en-US"/>
        </w:rPr>
        <w:t>P</w:t>
      </w:r>
      <w:r>
        <w:rPr>
          <w:rStyle w:val="None"/>
          <w:sz w:val="22"/>
          <w:szCs w:val="22"/>
          <w:lang w:val="fr-FR"/>
        </w:rPr>
        <w:t>articipants</w:t>
      </w:r>
      <w:r w:rsidRPr="00A958A1">
        <w:rPr>
          <w:rStyle w:val="None"/>
          <w:sz w:val="22"/>
          <w:szCs w:val="22"/>
          <w:lang w:val="en-US"/>
        </w:rPr>
        <w:t xml:space="preserve"> information</w:t>
      </w:r>
      <w:r>
        <w:rPr>
          <w:rStyle w:val="None"/>
          <w:sz w:val="22"/>
          <w:szCs w:val="22"/>
          <w:lang w:val="en-US"/>
        </w:rPr>
        <w:t xml:space="preserve"> by e</w:t>
      </w:r>
      <w:r w:rsidRPr="00A958A1">
        <w:rPr>
          <w:rStyle w:val="None"/>
          <w:sz w:val="22"/>
          <w:szCs w:val="22"/>
          <w:lang w:val="en-US"/>
        </w:rPr>
        <w:t xml:space="preserve">lectronic </w:t>
      </w:r>
      <w:r>
        <w:rPr>
          <w:rStyle w:val="None"/>
          <w:sz w:val="22"/>
          <w:szCs w:val="22"/>
          <w:lang w:val="pt-PT"/>
        </w:rPr>
        <w:t>mail.</w:t>
      </w:r>
    </w:p>
    <w:p w:rsidR="00F81C1F" w:rsidRPr="00A958A1" w:rsidRDefault="00D41C70">
      <w:pPr>
        <w:pStyle w:val="Default"/>
        <w:jc w:val="both"/>
        <w:rPr>
          <w:rStyle w:val="None"/>
          <w:sz w:val="22"/>
          <w:szCs w:val="22"/>
          <w:lang w:val="en-US"/>
        </w:rPr>
      </w:pPr>
      <w:r w:rsidRPr="00A958A1">
        <w:rPr>
          <w:rStyle w:val="None"/>
          <w:sz w:val="22"/>
          <w:szCs w:val="22"/>
          <w:lang w:val="en-US"/>
        </w:rPr>
        <w:t xml:space="preserve">3. The Awarding Entity </w:t>
      </w:r>
      <w:r>
        <w:rPr>
          <w:rStyle w:val="None"/>
          <w:sz w:val="22"/>
          <w:szCs w:val="22"/>
          <w:lang w:val="en-US"/>
        </w:rPr>
        <w:t>shall prepare a report</w:t>
      </w:r>
      <w:r w:rsidRPr="00A958A1">
        <w:rPr>
          <w:rStyle w:val="None"/>
          <w:sz w:val="22"/>
          <w:szCs w:val="22"/>
          <w:lang w:val="en-US"/>
        </w:rPr>
        <w:t xml:space="preserve"> f</w:t>
      </w:r>
      <w:r>
        <w:rPr>
          <w:rStyle w:val="None"/>
          <w:sz w:val="22"/>
          <w:szCs w:val="22"/>
          <w:lang w:val="en-US"/>
        </w:rPr>
        <w:t>rom the conduct of Dialogue containing at least the following:</w:t>
      </w:r>
    </w:p>
    <w:p w:rsidR="00F81C1F" w:rsidRPr="00A958A1" w:rsidRDefault="00D41C70">
      <w:pPr>
        <w:pStyle w:val="Default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>1) information on the conduct of Dialogue;.</w:t>
      </w:r>
    </w:p>
    <w:p w:rsidR="00F81C1F" w:rsidRPr="00A958A1" w:rsidRDefault="00D41C70">
      <w:pPr>
        <w:pStyle w:val="Default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2) the names of </w:t>
      </w:r>
      <w:r w:rsidRPr="00A958A1">
        <w:rPr>
          <w:rStyle w:val="None"/>
          <w:sz w:val="22"/>
          <w:szCs w:val="22"/>
          <w:lang w:val="en-US"/>
        </w:rPr>
        <w:t>E</w:t>
      </w:r>
      <w:r>
        <w:rPr>
          <w:rStyle w:val="None"/>
          <w:sz w:val="22"/>
          <w:szCs w:val="22"/>
          <w:lang w:val="en-US"/>
        </w:rPr>
        <w:t>ntities that participated in the Dialogue;</w:t>
      </w:r>
    </w:p>
    <w:p w:rsidR="00F81C1F" w:rsidRPr="00A958A1" w:rsidRDefault="00D41C70">
      <w:pPr>
        <w:pStyle w:val="Default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3) information on the potential impact of the Dialogue for description of the object </w:t>
      </w:r>
      <w:r w:rsidRPr="00A958A1">
        <w:rPr>
          <w:rStyle w:val="None"/>
          <w:sz w:val="22"/>
          <w:szCs w:val="22"/>
          <w:lang w:val="en-US"/>
        </w:rPr>
        <w:t>and</w:t>
      </w:r>
      <w:r>
        <w:rPr>
          <w:rStyle w:val="None"/>
          <w:sz w:val="22"/>
          <w:szCs w:val="22"/>
          <w:lang w:val="en-US"/>
        </w:rPr>
        <w:t xml:space="preserve"> the specification of essential terms of the Contract or the terms of the </w:t>
      </w:r>
      <w:r w:rsidRPr="00A958A1">
        <w:rPr>
          <w:rStyle w:val="None"/>
          <w:sz w:val="22"/>
          <w:szCs w:val="22"/>
          <w:lang w:val="en-US"/>
        </w:rPr>
        <w:t>A</w:t>
      </w:r>
      <w:r>
        <w:rPr>
          <w:rStyle w:val="None"/>
          <w:sz w:val="22"/>
          <w:szCs w:val="22"/>
          <w:lang w:val="en-US"/>
        </w:rPr>
        <w:t>greement.</w:t>
      </w:r>
    </w:p>
    <w:p w:rsidR="00F81C1F" w:rsidRPr="00A958A1" w:rsidRDefault="00D41C70">
      <w:pPr>
        <w:pStyle w:val="Default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4. The Protocol and its annexes is open, subject to </w:t>
      </w:r>
      <w:r w:rsidRPr="00A958A1">
        <w:rPr>
          <w:rStyle w:val="None"/>
          <w:sz w:val="22"/>
          <w:szCs w:val="22"/>
          <w:lang w:val="en-US"/>
        </w:rPr>
        <w:t xml:space="preserve">§ </w:t>
      </w:r>
      <w:r>
        <w:rPr>
          <w:rStyle w:val="None"/>
          <w:sz w:val="22"/>
          <w:szCs w:val="22"/>
          <w:lang w:val="fr-FR"/>
        </w:rPr>
        <w:t>6 paragraph</w:t>
      </w:r>
      <w:r w:rsidRPr="00A958A1">
        <w:rPr>
          <w:rStyle w:val="None"/>
          <w:sz w:val="22"/>
          <w:szCs w:val="22"/>
          <w:lang w:val="en-US"/>
        </w:rPr>
        <w:t xml:space="preserve"> 10.</w:t>
      </w:r>
    </w:p>
    <w:p w:rsidR="00F81C1F" w:rsidRPr="00A958A1" w:rsidRDefault="00D41C70">
      <w:pPr>
        <w:pStyle w:val="Default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5. Correspondence, reports, letters, studies, reviews, and any other documents related to the Dialogue </w:t>
      </w:r>
      <w:r w:rsidRPr="00A958A1">
        <w:rPr>
          <w:rStyle w:val="None"/>
          <w:sz w:val="22"/>
          <w:szCs w:val="22"/>
          <w:lang w:val="en-US"/>
        </w:rPr>
        <w:t xml:space="preserve">remain </w:t>
      </w:r>
      <w:r>
        <w:rPr>
          <w:rStyle w:val="None"/>
          <w:sz w:val="22"/>
          <w:szCs w:val="22"/>
          <w:lang w:val="en-US"/>
        </w:rPr>
        <w:t xml:space="preserve">at the disposal of the </w:t>
      </w:r>
      <w:r w:rsidRPr="00A958A1">
        <w:rPr>
          <w:rStyle w:val="None"/>
          <w:sz w:val="22"/>
          <w:szCs w:val="22"/>
          <w:lang w:val="en-US"/>
        </w:rPr>
        <w:t>Awarding Entity</w:t>
      </w:r>
      <w:r>
        <w:rPr>
          <w:rStyle w:val="None"/>
          <w:sz w:val="22"/>
          <w:szCs w:val="22"/>
          <w:lang w:val="en-US"/>
        </w:rPr>
        <w:t xml:space="preserve"> and are not refundable after the end of the Dialogue. The </w:t>
      </w:r>
      <w:r w:rsidRPr="00A958A1">
        <w:rPr>
          <w:rStyle w:val="None"/>
          <w:sz w:val="22"/>
          <w:szCs w:val="22"/>
          <w:lang w:val="en-US"/>
        </w:rPr>
        <w:t>Awarding Entity</w:t>
      </w:r>
      <w:r>
        <w:rPr>
          <w:rStyle w:val="None"/>
          <w:sz w:val="22"/>
          <w:szCs w:val="22"/>
          <w:lang w:val="en-US"/>
        </w:rPr>
        <w:t xml:space="preserve"> may ask the Participant</w:t>
      </w:r>
      <w:r w:rsidRPr="00A958A1">
        <w:rPr>
          <w:rStyle w:val="None"/>
          <w:sz w:val="22"/>
          <w:szCs w:val="22"/>
          <w:lang w:val="en-US"/>
        </w:rPr>
        <w:t>, a</w:t>
      </w:r>
      <w:r>
        <w:rPr>
          <w:rStyle w:val="None"/>
          <w:sz w:val="22"/>
          <w:szCs w:val="22"/>
          <w:lang w:val="en-US"/>
        </w:rPr>
        <w:t>t its request</w:t>
      </w:r>
      <w:r w:rsidRPr="00A958A1">
        <w:rPr>
          <w:rStyle w:val="None"/>
          <w:sz w:val="22"/>
          <w:szCs w:val="22"/>
          <w:lang w:val="en-US"/>
        </w:rPr>
        <w:t>,</w:t>
      </w:r>
      <w:r>
        <w:rPr>
          <w:rStyle w:val="None"/>
          <w:sz w:val="22"/>
          <w:szCs w:val="22"/>
          <w:lang w:val="en-US"/>
        </w:rPr>
        <w:t xml:space="preserve"> samples, equipment or other materials submitted as part of the Dialogue. </w:t>
      </w:r>
    </w:p>
    <w:p w:rsidR="00F81C1F" w:rsidRPr="00A958A1" w:rsidRDefault="00F81C1F">
      <w:pPr>
        <w:pStyle w:val="Default"/>
        <w:jc w:val="both"/>
        <w:rPr>
          <w:sz w:val="22"/>
          <w:szCs w:val="22"/>
          <w:lang w:val="en-US"/>
        </w:rPr>
      </w:pPr>
    </w:p>
    <w:p w:rsidR="00F81C1F" w:rsidRPr="00A958A1" w:rsidRDefault="00D41C70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§8</w:t>
      </w:r>
    </w:p>
    <w:p w:rsidR="00F81C1F" w:rsidRPr="00A958A1" w:rsidRDefault="00D41C70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Lack of an appeal</w:t>
      </w:r>
    </w:p>
    <w:p w:rsidR="00F81C1F" w:rsidRPr="00A958A1" w:rsidRDefault="00D41C70">
      <w:pPr>
        <w:pStyle w:val="Default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lastRenderedPageBreak/>
        <w:t>In the course of the Dialogue Awarding Entity</w:t>
      </w:r>
      <w:r w:rsidRPr="00A958A1">
        <w:rPr>
          <w:rStyle w:val="None"/>
          <w:sz w:val="22"/>
          <w:szCs w:val="22"/>
          <w:lang w:val="en-US"/>
        </w:rPr>
        <w:t xml:space="preserve"> shall</w:t>
      </w:r>
      <w:r>
        <w:rPr>
          <w:rStyle w:val="None"/>
          <w:sz w:val="22"/>
          <w:szCs w:val="22"/>
          <w:lang w:val="en-US"/>
        </w:rPr>
        <w:t xml:space="preserve"> not undertake any action within the meaning of Article 180 paragraph 1 of the PPL. Participants or other entities </w:t>
      </w:r>
      <w:r w:rsidRPr="00A958A1">
        <w:rPr>
          <w:rStyle w:val="None"/>
          <w:sz w:val="22"/>
          <w:szCs w:val="22"/>
          <w:lang w:val="en-US"/>
        </w:rPr>
        <w:t xml:space="preserve">are </w:t>
      </w:r>
      <w:r>
        <w:rPr>
          <w:rStyle w:val="None"/>
          <w:sz w:val="22"/>
          <w:szCs w:val="22"/>
          <w:lang w:val="en-US"/>
        </w:rPr>
        <w:t>not entitled to legal remedies specified in the PPL.</w:t>
      </w:r>
    </w:p>
    <w:p w:rsidR="00F81C1F" w:rsidRPr="00A958A1" w:rsidRDefault="00F81C1F">
      <w:pPr>
        <w:pStyle w:val="Default"/>
        <w:jc w:val="both"/>
        <w:rPr>
          <w:lang w:val="en-US"/>
        </w:rPr>
      </w:pPr>
    </w:p>
    <w:p w:rsidR="00F81C1F" w:rsidRPr="00A958A1" w:rsidRDefault="00D41C70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§9</w:t>
      </w:r>
    </w:p>
    <w:p w:rsidR="00F81C1F" w:rsidRPr="00A958A1" w:rsidRDefault="00D41C70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A958A1">
        <w:rPr>
          <w:rStyle w:val="None"/>
          <w:b/>
          <w:bCs/>
          <w:sz w:val="22"/>
          <w:szCs w:val="22"/>
          <w:lang w:val="en-US"/>
        </w:rPr>
        <w:t>Entry into force of Regulations</w:t>
      </w:r>
    </w:p>
    <w:p w:rsidR="00F81C1F" w:rsidRPr="00A958A1" w:rsidRDefault="00D41C70">
      <w:pPr>
        <w:pStyle w:val="Default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Regulations come into force upon publication on the website of the </w:t>
      </w:r>
      <w:r w:rsidRPr="00A958A1">
        <w:rPr>
          <w:rStyle w:val="None"/>
          <w:sz w:val="22"/>
          <w:szCs w:val="22"/>
          <w:lang w:val="en-US"/>
        </w:rPr>
        <w:t>Awarding Entity.</w:t>
      </w:r>
    </w:p>
    <w:sectPr w:rsidR="00F81C1F" w:rsidRPr="00A958A1" w:rsidSect="00B073B4">
      <w:headerReference w:type="default" r:id="rId7"/>
      <w:footerReference w:type="default" r:id="rId8"/>
      <w:pgSz w:w="11900" w:h="16840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36" w:rsidRDefault="00897A36">
      <w:pPr>
        <w:spacing w:after="0" w:line="240" w:lineRule="auto"/>
      </w:pPr>
      <w:r>
        <w:separator/>
      </w:r>
    </w:p>
  </w:endnote>
  <w:endnote w:type="continuationSeparator" w:id="0">
    <w:p w:rsidR="00897A36" w:rsidRDefault="0089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1F" w:rsidRDefault="00D41C70">
    <w:pPr>
      <w:tabs>
        <w:tab w:val="left" w:pos="8709"/>
      </w:tabs>
      <w:ind w:left="142" w:right="284"/>
      <w:jc w:val="center"/>
      <w:rPr>
        <w:rStyle w:val="None"/>
        <w:sz w:val="17"/>
        <w:szCs w:val="17"/>
      </w:rPr>
    </w:pPr>
    <w:r>
      <w:rPr>
        <w:rStyle w:val="None"/>
        <w:sz w:val="17"/>
        <w:szCs w:val="17"/>
      </w:rPr>
      <w:t>Projekt współfinansowany w ramach Programu Operacyjnego Polska Cyfrowa z Europejskiego Funduszu Rozwoju Regionalnego i budżetu państwa na podstawie Umowy o dofinansowanie nr POPC.02.01.00-00-0043/16-00</w:t>
    </w:r>
  </w:p>
  <w:p w:rsidR="00F81C1F" w:rsidRDefault="00F81C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36" w:rsidRDefault="00897A36">
      <w:pPr>
        <w:spacing w:after="0" w:line="240" w:lineRule="auto"/>
      </w:pPr>
      <w:r>
        <w:separator/>
      </w:r>
    </w:p>
  </w:footnote>
  <w:footnote w:type="continuationSeparator" w:id="0">
    <w:p w:rsidR="00897A36" w:rsidRDefault="0089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1F" w:rsidRDefault="00D41C70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9906000</wp:posOffset>
          </wp:positionV>
          <wp:extent cx="6073140" cy="64325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3140" cy="6432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307"/>
    <w:multiLevelType w:val="hybridMultilevel"/>
    <w:tmpl w:val="0A1AC632"/>
    <w:numStyleLink w:val="ImportedStyle1"/>
  </w:abstractNum>
  <w:abstractNum w:abstractNumId="1">
    <w:nsid w:val="141F187A"/>
    <w:multiLevelType w:val="hybridMultilevel"/>
    <w:tmpl w:val="58B47946"/>
    <w:numStyleLink w:val="ImportedStyle2"/>
  </w:abstractNum>
  <w:abstractNum w:abstractNumId="2">
    <w:nsid w:val="57B031E0"/>
    <w:multiLevelType w:val="hybridMultilevel"/>
    <w:tmpl w:val="58B47946"/>
    <w:styleLink w:val="ImportedStyle2"/>
    <w:lvl w:ilvl="0" w:tplc="DFEE3204">
      <w:start w:val="1"/>
      <w:numFmt w:val="decimal"/>
      <w:lvlText w:val="%1."/>
      <w:lvlJc w:val="left"/>
      <w:pPr>
        <w:ind w:left="31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BCC8E4">
      <w:start w:val="1"/>
      <w:numFmt w:val="lowerLetter"/>
      <w:lvlText w:val="%2."/>
      <w:lvlJc w:val="left"/>
      <w:pPr>
        <w:ind w:left="9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039F4">
      <w:start w:val="1"/>
      <w:numFmt w:val="lowerRoman"/>
      <w:lvlText w:val="%3."/>
      <w:lvlJc w:val="left"/>
      <w:pPr>
        <w:ind w:left="1709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146642">
      <w:start w:val="1"/>
      <w:numFmt w:val="decimal"/>
      <w:lvlText w:val="%4."/>
      <w:lvlJc w:val="left"/>
      <w:pPr>
        <w:ind w:left="2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60FE2">
      <w:start w:val="1"/>
      <w:numFmt w:val="lowerLetter"/>
      <w:lvlText w:val="%5."/>
      <w:lvlJc w:val="left"/>
      <w:pPr>
        <w:ind w:left="31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581ECC">
      <w:start w:val="1"/>
      <w:numFmt w:val="lowerRoman"/>
      <w:lvlText w:val="%6."/>
      <w:lvlJc w:val="left"/>
      <w:pPr>
        <w:ind w:left="3869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459BA">
      <w:start w:val="1"/>
      <w:numFmt w:val="decimal"/>
      <w:lvlText w:val="%7."/>
      <w:lvlJc w:val="left"/>
      <w:pPr>
        <w:ind w:left="45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ACB116">
      <w:start w:val="1"/>
      <w:numFmt w:val="lowerLetter"/>
      <w:lvlText w:val="%8."/>
      <w:lvlJc w:val="left"/>
      <w:pPr>
        <w:ind w:left="530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61770">
      <w:start w:val="1"/>
      <w:numFmt w:val="lowerRoman"/>
      <w:lvlText w:val="%9."/>
      <w:lvlJc w:val="left"/>
      <w:pPr>
        <w:ind w:left="6029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3CB0149"/>
    <w:multiLevelType w:val="hybridMultilevel"/>
    <w:tmpl w:val="0A1AC632"/>
    <w:styleLink w:val="ImportedStyle1"/>
    <w:lvl w:ilvl="0" w:tplc="FD46141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3647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F8F654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E035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16CB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1803E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2CBE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C84C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080898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C1F"/>
    <w:rsid w:val="00897A36"/>
    <w:rsid w:val="00A958A1"/>
    <w:rsid w:val="00B073B4"/>
    <w:rsid w:val="00CB15B5"/>
    <w:rsid w:val="00D41C70"/>
    <w:rsid w:val="00F8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73B4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073B4"/>
    <w:rPr>
      <w:u w:val="single"/>
    </w:rPr>
  </w:style>
  <w:style w:type="table" w:customStyle="1" w:styleId="TableNormal">
    <w:name w:val="Table Normal"/>
    <w:rsid w:val="00B073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073B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  <w:rsid w:val="00B073B4"/>
  </w:style>
  <w:style w:type="paragraph" w:styleId="Stopka">
    <w:name w:val="footer"/>
    <w:rsid w:val="00B073B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B073B4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B073B4"/>
    <w:pPr>
      <w:numPr>
        <w:numId w:val="1"/>
      </w:numPr>
    </w:pPr>
  </w:style>
  <w:style w:type="numbering" w:customStyle="1" w:styleId="ImportedStyle2">
    <w:name w:val="Imported Style 2"/>
    <w:rsid w:val="00B073B4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3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3B4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3B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8A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8A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Bal-Kuźniarska Marzena</dc:creator>
  <cp:lastModifiedBy>m.bal</cp:lastModifiedBy>
  <cp:revision>2</cp:revision>
  <dcterms:created xsi:type="dcterms:W3CDTF">2017-03-14T11:53:00Z</dcterms:created>
  <dcterms:modified xsi:type="dcterms:W3CDTF">2017-03-14T11:53:00Z</dcterms:modified>
</cp:coreProperties>
</file>